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1FB22" w14:textId="7DF2BFEE" w:rsidR="00CC3222" w:rsidRPr="00CC3222" w:rsidRDefault="00894626" w:rsidP="007C1447">
      <w:pPr>
        <w:pStyle w:val="Flietext"/>
        <w:spacing w:line="360" w:lineRule="exact"/>
        <w:rPr>
          <w:b/>
          <w:bCs/>
          <w:color w:val="auto"/>
          <w:sz w:val="32"/>
          <w:szCs w:val="32"/>
        </w:rPr>
      </w:pPr>
      <w:r>
        <w:rPr>
          <w:b/>
          <w:color w:val="auto"/>
          <w:sz w:val="32"/>
        </w:rPr>
        <w:t>Miniaturized Galaxie</w:t>
      </w:r>
      <w:r>
        <w:rPr>
          <w:b/>
          <w:color w:val="auto"/>
          <w:sz w:val="32"/>
          <w:vertAlign w:val="superscript"/>
        </w:rPr>
        <w:t>®</w:t>
      </w:r>
      <w:r>
        <w:rPr>
          <w:b/>
          <w:color w:val="auto"/>
          <w:sz w:val="32"/>
        </w:rPr>
        <w:t xml:space="preserve"> actuator: High-end performance for precision robotics</w:t>
      </w:r>
    </w:p>
    <w:p w14:paraId="1E2148CE" w14:textId="77777777" w:rsidR="007C1447" w:rsidRDefault="007C1447" w:rsidP="00D933C1">
      <w:pPr>
        <w:pStyle w:val="Subheadline"/>
        <w:spacing w:line="260" w:lineRule="exact"/>
        <w:rPr>
          <w:color w:val="auto"/>
        </w:rPr>
      </w:pPr>
    </w:p>
    <w:p w14:paraId="74281F27" w14:textId="24B3BB33" w:rsidR="004C6A30" w:rsidRDefault="0095549C" w:rsidP="00D933C1">
      <w:pPr>
        <w:pStyle w:val="Subheadline"/>
        <w:spacing w:line="260" w:lineRule="exact"/>
        <w:rPr>
          <w:color w:val="auto"/>
        </w:rPr>
      </w:pPr>
      <w:r>
        <w:rPr>
          <w:color w:val="auto"/>
        </w:rPr>
        <w:t>The highest levels of torque density and rigidity, excellent dampening properties, zero backlash and the largest hollow shaft – all of this is combined in the new miniaturized Galaxie</w:t>
      </w:r>
      <w:r>
        <w:rPr>
          <w:color w:val="auto"/>
          <w:vertAlign w:val="superscript"/>
        </w:rPr>
        <w:t>®</w:t>
      </w:r>
      <w:r>
        <w:rPr>
          <w:color w:val="auto"/>
        </w:rPr>
        <w:t xml:space="preserve"> actuator from WITTENSTEIN SE, probably the most compact, all-in-one servo drive system of its kind. Thanks not least to its special overload capacity and torsional rigidity, it is perfect for surgical and high-precision robotics. The actuator’s performance parameters and features are individually configurable depending on the desired task – for instance the motor sizing, brake, connection to the application, power supply, cable connection method and feedback system – and it is also easy to integrate. The miniaturized Galaxie</w:t>
      </w:r>
      <w:r>
        <w:rPr>
          <w:color w:val="auto"/>
          <w:vertAlign w:val="superscript"/>
        </w:rPr>
        <w:t>®</w:t>
      </w:r>
      <w:r>
        <w:rPr>
          <w:color w:val="auto"/>
        </w:rPr>
        <w:t xml:space="preserve"> actuator will be making its debut at the WITTENSTEIN booth at SPS 2024 (Hall</w:t>
      </w:r>
      <w:r>
        <w:t xml:space="preserve"> 4, Stand 4-221).</w:t>
      </w:r>
    </w:p>
    <w:p w14:paraId="3EB14DE2" w14:textId="4240200E" w:rsidR="006E7C88" w:rsidRDefault="006E7C88" w:rsidP="00D933C1">
      <w:pPr>
        <w:pStyle w:val="Subheadline"/>
        <w:spacing w:line="260" w:lineRule="exact"/>
        <w:rPr>
          <w:color w:val="auto"/>
        </w:rPr>
      </w:pPr>
    </w:p>
    <w:p w14:paraId="510FA17D" w14:textId="15A5DE12" w:rsidR="000835AA" w:rsidRDefault="006E7C88" w:rsidP="00D933C1">
      <w:pPr>
        <w:pStyle w:val="Subheadline"/>
        <w:spacing w:line="260" w:lineRule="exact"/>
        <w:rPr>
          <w:b w:val="0"/>
          <w:bCs w:val="0"/>
          <w:color w:val="auto"/>
        </w:rPr>
      </w:pPr>
      <w:r>
        <w:rPr>
          <w:b w:val="0"/>
          <w:color w:val="auto"/>
        </w:rPr>
        <w:t>A frameless motor from the cyber</w:t>
      </w:r>
      <w:r>
        <w:rPr>
          <w:color w:val="auto"/>
          <w:vertAlign w:val="superscript"/>
        </w:rPr>
        <w:t>®</w:t>
      </w:r>
      <w:r>
        <w:rPr>
          <w:b w:val="0"/>
          <w:color w:val="auto"/>
        </w:rPr>
        <w:t xml:space="preserve"> kit line small, combined with a miniaturized Galaxie</w:t>
      </w:r>
      <w:r>
        <w:rPr>
          <w:color w:val="auto"/>
          <w:vertAlign w:val="superscript"/>
        </w:rPr>
        <w:t xml:space="preserve">® </w:t>
      </w:r>
      <w:r>
        <w:rPr>
          <w:b w:val="0"/>
          <w:color w:val="auto"/>
        </w:rPr>
        <w:t>gearbox with a hollow shaft up to 35 mm in size – the new miniaturized Galaxie</w:t>
      </w:r>
      <w:r>
        <w:rPr>
          <w:b w:val="0"/>
          <w:color w:val="auto"/>
          <w:vertAlign w:val="superscript"/>
        </w:rPr>
        <w:t>®</w:t>
      </w:r>
      <w:r>
        <w:rPr>
          <w:b w:val="0"/>
          <w:color w:val="auto"/>
        </w:rPr>
        <w:t xml:space="preserve"> actuator unites innovative mechatronic system components in a space-saving and integration-friendly design. </w:t>
      </w:r>
    </w:p>
    <w:p w14:paraId="733D5984" w14:textId="77777777" w:rsidR="000835AA" w:rsidRDefault="000835AA" w:rsidP="00D933C1">
      <w:pPr>
        <w:pStyle w:val="Subheadline"/>
        <w:spacing w:line="260" w:lineRule="exact"/>
        <w:rPr>
          <w:b w:val="0"/>
          <w:bCs w:val="0"/>
          <w:color w:val="auto"/>
        </w:rPr>
      </w:pPr>
    </w:p>
    <w:p w14:paraId="7D7A9CA8" w14:textId="71082BA1" w:rsidR="000835AA" w:rsidRPr="00366F37" w:rsidRDefault="006B00AB" w:rsidP="00D933C1">
      <w:pPr>
        <w:pStyle w:val="Subheadline"/>
        <w:spacing w:line="260" w:lineRule="exact"/>
        <w:rPr>
          <w:color w:val="auto"/>
        </w:rPr>
      </w:pPr>
      <w:r>
        <w:rPr>
          <w:color w:val="auto"/>
        </w:rPr>
        <w:t>More precision and productivity</w:t>
      </w:r>
    </w:p>
    <w:p w14:paraId="21E8A094" w14:textId="77777777" w:rsidR="00366F37" w:rsidRDefault="00366F37" w:rsidP="00D933C1">
      <w:pPr>
        <w:pStyle w:val="Subheadline"/>
        <w:spacing w:line="260" w:lineRule="exact"/>
        <w:rPr>
          <w:b w:val="0"/>
          <w:bCs w:val="0"/>
          <w:color w:val="auto"/>
        </w:rPr>
      </w:pPr>
    </w:p>
    <w:p w14:paraId="2C874B08" w14:textId="5A8C0E13" w:rsidR="00C11C75" w:rsidRPr="00FE0510" w:rsidRDefault="00366F37" w:rsidP="00D933C1">
      <w:pPr>
        <w:pStyle w:val="Subheadline"/>
        <w:spacing w:line="260" w:lineRule="exact"/>
        <w:rPr>
          <w:b w:val="0"/>
          <w:bCs w:val="0"/>
          <w:color w:val="auto"/>
        </w:rPr>
      </w:pPr>
      <w:r>
        <w:rPr>
          <w:b w:val="0"/>
          <w:color w:val="auto"/>
        </w:rPr>
        <w:t>With its extremely high torsional rigidity, the miniaturized Galaxie</w:t>
      </w:r>
      <w:r>
        <w:rPr>
          <w:b w:val="0"/>
          <w:color w:val="auto"/>
          <w:vertAlign w:val="superscript"/>
        </w:rPr>
        <w:t>®</w:t>
      </w:r>
      <w:r>
        <w:rPr>
          <w:b w:val="0"/>
          <w:color w:val="auto"/>
        </w:rPr>
        <w:t xml:space="preserve"> actuator – probably the most compact of its kind available today – </w:t>
      </w:r>
      <w:r>
        <w:rPr>
          <w:b w:val="0"/>
        </w:rPr>
        <w:t>enables high acceleration rates with less vibration and hence maximum productivity in the application. What’s more, it</w:t>
      </w:r>
      <w:r>
        <w:rPr>
          <w:b w:val="0"/>
          <w:color w:val="auto"/>
        </w:rPr>
        <w:t xml:space="preserve"> guarantees best-in-class precision – on the one hand, thanks to its true zero backlash and special dampening properties</w:t>
      </w:r>
      <w:r>
        <w:rPr>
          <w:b w:val="0"/>
        </w:rPr>
        <w:t xml:space="preserve"> and on the other, through an additional encoder on the output side, which further improves control quality and precision too.</w:t>
      </w:r>
      <w:r>
        <w:rPr>
          <w:b w:val="0"/>
          <w:color w:val="auto"/>
        </w:rPr>
        <w:t xml:space="preserve"> At the same time, the high rigidity and power density of this modularly configurable actuator </w:t>
      </w:r>
      <w:proofErr w:type="gramStart"/>
      <w:r>
        <w:rPr>
          <w:b w:val="0"/>
          <w:color w:val="auto"/>
        </w:rPr>
        <w:t>open up</w:t>
      </w:r>
      <w:proofErr w:type="gramEnd"/>
      <w:r>
        <w:rPr>
          <w:b w:val="0"/>
          <w:color w:val="auto"/>
        </w:rPr>
        <w:t xml:space="preserve"> possibilities for downsizing the robot’s drive train, as a way to save space and weight or upgrade the application’s </w:t>
      </w:r>
      <w:r>
        <w:rPr>
          <w:b w:val="0"/>
          <w:color w:val="auto"/>
        </w:rPr>
        <w:lastRenderedPageBreak/>
        <w:t>performance. Compared to other installation-compatible drive solutions currently on offer in the market, the large hollow shaft makes it easy to feed through cables or media supply lines. That significantly reduces the complexity of the motor-controller connection and prevents cable breakage during operation – for increased machine availability.</w:t>
      </w:r>
    </w:p>
    <w:p w14:paraId="4F842413" w14:textId="77777777" w:rsidR="00C11C75" w:rsidRPr="00FE0510" w:rsidRDefault="00C11C75" w:rsidP="00D933C1">
      <w:pPr>
        <w:pStyle w:val="Subheadline"/>
        <w:spacing w:line="260" w:lineRule="exact"/>
        <w:rPr>
          <w:b w:val="0"/>
          <w:bCs w:val="0"/>
          <w:color w:val="auto"/>
        </w:rPr>
      </w:pPr>
    </w:p>
    <w:p w14:paraId="3C88B0BD" w14:textId="2CEEDAC7" w:rsidR="000835AA" w:rsidRPr="00FE0510" w:rsidRDefault="006875C0" w:rsidP="00D933C1">
      <w:pPr>
        <w:pStyle w:val="Subheadline"/>
        <w:spacing w:line="260" w:lineRule="exact"/>
        <w:rPr>
          <w:color w:val="auto"/>
        </w:rPr>
      </w:pPr>
      <w:r>
        <w:rPr>
          <w:color w:val="auto"/>
        </w:rPr>
        <w:t>Safety integrated as standard</w:t>
      </w:r>
    </w:p>
    <w:p w14:paraId="246E35CD" w14:textId="77777777" w:rsidR="006875C0" w:rsidRPr="00FE0510" w:rsidRDefault="006875C0" w:rsidP="00D933C1">
      <w:pPr>
        <w:pStyle w:val="Subheadline"/>
        <w:spacing w:line="260" w:lineRule="exact"/>
        <w:rPr>
          <w:b w:val="0"/>
          <w:bCs w:val="0"/>
          <w:color w:val="auto"/>
        </w:rPr>
      </w:pPr>
    </w:p>
    <w:p w14:paraId="3E8BAD12" w14:textId="04B097F9" w:rsidR="00417AB3" w:rsidRPr="00FE0510" w:rsidRDefault="00417AB3" w:rsidP="00D933C1">
      <w:pPr>
        <w:pStyle w:val="Subheadline"/>
        <w:spacing w:line="260" w:lineRule="exact"/>
        <w:rPr>
          <w:b w:val="0"/>
          <w:bCs w:val="0"/>
          <w:color w:val="auto"/>
        </w:rPr>
      </w:pPr>
      <w:r>
        <w:rPr>
          <w:b w:val="0"/>
          <w:color w:val="auto"/>
        </w:rPr>
        <w:t>With its high torsional rigidity and exceptionally high emergency stop torque,</w:t>
      </w:r>
      <w:r>
        <w:rPr>
          <w:color w:val="auto"/>
        </w:rPr>
        <w:t xml:space="preserve"> </w:t>
      </w:r>
      <w:r>
        <w:rPr>
          <w:b w:val="0"/>
          <w:color w:val="auto"/>
        </w:rPr>
        <w:t>the miniaturized Galaxie</w:t>
      </w:r>
      <w:r>
        <w:rPr>
          <w:b w:val="0"/>
          <w:color w:val="auto"/>
          <w:vertAlign w:val="superscript"/>
        </w:rPr>
        <w:t>®</w:t>
      </w:r>
      <w:r>
        <w:rPr>
          <w:b w:val="0"/>
          <w:color w:val="auto"/>
        </w:rPr>
        <w:t xml:space="preserve"> actuator automatically provides crucial safety reserves. The integrated dual encoder system adds to this effect, creating system control redundancy, and is an important safety feature for axes, especially in medical robotics.</w:t>
      </w:r>
    </w:p>
    <w:p w14:paraId="74F05C97" w14:textId="77777777" w:rsidR="00D36314" w:rsidRPr="00FE0510" w:rsidRDefault="00D36314" w:rsidP="00D933C1">
      <w:pPr>
        <w:pStyle w:val="Subheadline"/>
        <w:spacing w:line="260" w:lineRule="exact"/>
        <w:rPr>
          <w:b w:val="0"/>
          <w:bCs w:val="0"/>
          <w:color w:val="auto"/>
        </w:rPr>
      </w:pPr>
    </w:p>
    <w:p w14:paraId="20532B48" w14:textId="1CE36CCE" w:rsidR="006D0096" w:rsidRPr="00FE0510" w:rsidRDefault="00D36314" w:rsidP="00D933C1">
      <w:pPr>
        <w:pStyle w:val="Subheadline"/>
        <w:spacing w:line="260" w:lineRule="exact"/>
        <w:rPr>
          <w:color w:val="auto"/>
        </w:rPr>
      </w:pPr>
      <w:r>
        <w:rPr>
          <w:color w:val="auto"/>
        </w:rPr>
        <w:t>Miniaturized Galaxie</w:t>
      </w:r>
      <w:r>
        <w:rPr>
          <w:color w:val="auto"/>
          <w:vertAlign w:val="superscript"/>
        </w:rPr>
        <w:t>®</w:t>
      </w:r>
      <w:r>
        <w:rPr>
          <w:color w:val="auto"/>
        </w:rPr>
        <w:t xml:space="preserve"> gearbox combinable with standard industrial motors too</w:t>
      </w:r>
    </w:p>
    <w:p w14:paraId="1C8B31BA" w14:textId="77777777" w:rsidR="00D36314" w:rsidRPr="00FE0510" w:rsidRDefault="00D36314" w:rsidP="00D933C1">
      <w:pPr>
        <w:pStyle w:val="Subheadline"/>
        <w:spacing w:line="260" w:lineRule="exact"/>
        <w:rPr>
          <w:b w:val="0"/>
          <w:bCs w:val="0"/>
          <w:color w:val="auto"/>
        </w:rPr>
      </w:pPr>
    </w:p>
    <w:p w14:paraId="59FE807E" w14:textId="14A824F4" w:rsidR="009066B1" w:rsidRPr="00FE0510" w:rsidRDefault="009066B1" w:rsidP="00D933C1">
      <w:pPr>
        <w:pStyle w:val="Subheadline"/>
        <w:spacing w:line="260" w:lineRule="exact"/>
        <w:rPr>
          <w:b w:val="0"/>
          <w:bCs w:val="0"/>
          <w:color w:val="auto"/>
        </w:rPr>
      </w:pPr>
      <w:r>
        <w:rPr>
          <w:b w:val="0"/>
          <w:color w:val="auto"/>
        </w:rPr>
        <w:t>Alongside the actuator solution on show at the upcoming exhibition, the miniaturized Galaxie</w:t>
      </w:r>
      <w:r>
        <w:rPr>
          <w:b w:val="0"/>
          <w:color w:val="auto"/>
          <w:vertAlign w:val="superscript"/>
        </w:rPr>
        <w:t xml:space="preserve">® </w:t>
      </w:r>
      <w:r>
        <w:rPr>
          <w:b w:val="0"/>
          <w:color w:val="auto"/>
        </w:rPr>
        <w:t xml:space="preserve">gearbox can also be used with standard industrial motors. Adapter plates and </w:t>
      </w:r>
      <w:r w:rsidR="002E7BCA">
        <w:rPr>
          <w:b w:val="0"/>
          <w:color w:val="auto"/>
        </w:rPr>
        <w:t>clamps</w:t>
      </w:r>
      <w:r>
        <w:rPr>
          <w:b w:val="0"/>
          <w:color w:val="auto"/>
        </w:rPr>
        <w:t xml:space="preserve"> are employed to connect them together so that, in theory, a perfect connection can be achieved for any motor. The miniaturized Galaxie</w:t>
      </w:r>
      <w:r>
        <w:rPr>
          <w:b w:val="0"/>
          <w:color w:val="auto"/>
          <w:vertAlign w:val="superscript"/>
        </w:rPr>
        <w:t>®</w:t>
      </w:r>
      <w:r>
        <w:rPr>
          <w:b w:val="0"/>
          <w:color w:val="auto"/>
        </w:rPr>
        <w:t xml:space="preserve"> integrates quickly and easily into existing axes as a result. This solution is ideal wherever the overall length of the drive solution is not a key factor. </w:t>
      </w:r>
    </w:p>
    <w:p w14:paraId="3B36D0F8" w14:textId="77777777" w:rsidR="00D36314" w:rsidRPr="00FE0510" w:rsidRDefault="00D36314" w:rsidP="00D933C1">
      <w:pPr>
        <w:pStyle w:val="Subheadline"/>
        <w:spacing w:line="260" w:lineRule="exact"/>
        <w:rPr>
          <w:b w:val="0"/>
          <w:bCs w:val="0"/>
          <w:color w:val="auto"/>
        </w:rPr>
      </w:pPr>
    </w:p>
    <w:p w14:paraId="50DA5BF4" w14:textId="77777777" w:rsidR="00D36314" w:rsidRDefault="00D36314" w:rsidP="00D933C1">
      <w:pPr>
        <w:pStyle w:val="Subheadline"/>
        <w:spacing w:line="260" w:lineRule="exact"/>
        <w:rPr>
          <w:b w:val="0"/>
          <w:bCs w:val="0"/>
          <w:color w:val="auto"/>
        </w:rPr>
      </w:pPr>
      <w:r>
        <w:rPr>
          <w:b w:val="0"/>
          <w:color w:val="auto"/>
        </w:rPr>
        <w:t>The new, miniaturized Galaxie</w:t>
      </w:r>
      <w:r>
        <w:rPr>
          <w:b w:val="0"/>
          <w:color w:val="auto"/>
          <w:vertAlign w:val="superscript"/>
        </w:rPr>
        <w:t>®</w:t>
      </w:r>
      <w:r>
        <w:rPr>
          <w:b w:val="0"/>
          <w:color w:val="auto"/>
        </w:rPr>
        <w:t xml:space="preserve"> actuator – just perfect for surgical and high-precision robotics!</w:t>
      </w:r>
    </w:p>
    <w:p w14:paraId="17C360E2" w14:textId="77777777" w:rsidR="00D36314" w:rsidRPr="00FE0510" w:rsidRDefault="00D36314" w:rsidP="00D933C1">
      <w:pPr>
        <w:pStyle w:val="Subheadline"/>
        <w:spacing w:line="260" w:lineRule="exact"/>
        <w:rPr>
          <w:b w:val="0"/>
          <w:bCs w:val="0"/>
          <w:color w:val="auto"/>
        </w:rPr>
      </w:pPr>
    </w:p>
    <w:p w14:paraId="7FAE5414" w14:textId="77777777" w:rsidR="00FE0510" w:rsidRDefault="00FE0510" w:rsidP="00D933C1">
      <w:pPr>
        <w:pStyle w:val="Subheadline"/>
        <w:spacing w:line="260" w:lineRule="exact"/>
        <w:rPr>
          <w:b w:val="0"/>
          <w:bCs w:val="0"/>
          <w:color w:val="auto"/>
        </w:rPr>
      </w:pPr>
    </w:p>
    <w:p w14:paraId="2C7583A8" w14:textId="77777777" w:rsidR="00D933C1" w:rsidRPr="00FE0510" w:rsidRDefault="00D933C1" w:rsidP="00D933C1">
      <w:pPr>
        <w:pStyle w:val="Subheadline"/>
        <w:spacing w:line="260" w:lineRule="exact"/>
        <w:rPr>
          <w:b w:val="0"/>
          <w:bCs w:val="0"/>
          <w:color w:val="auto"/>
        </w:rPr>
      </w:pPr>
    </w:p>
    <w:p w14:paraId="62A95791" w14:textId="77777777" w:rsidR="001547C0" w:rsidRPr="007C1447" w:rsidRDefault="001547C0" w:rsidP="00D933C1">
      <w:pPr>
        <w:pStyle w:val="boilerplate"/>
        <w:spacing w:line="260" w:lineRule="exact"/>
        <w:rPr>
          <w:b/>
          <w:bCs/>
          <w:sz w:val="20"/>
          <w:szCs w:val="20"/>
        </w:rPr>
      </w:pPr>
      <w:r>
        <w:rPr>
          <w:b/>
          <w:sz w:val="20"/>
        </w:rPr>
        <w:t>Pictures (source: WITTENSTEIN SE):</w:t>
      </w:r>
    </w:p>
    <w:p w14:paraId="64255089" w14:textId="77777777" w:rsidR="00D933C1" w:rsidRDefault="00D933C1" w:rsidP="00D933C1">
      <w:pPr>
        <w:pStyle w:val="boilerplate"/>
        <w:spacing w:line="260" w:lineRule="exact"/>
        <w:rPr>
          <w:sz w:val="18"/>
          <w:szCs w:val="18"/>
        </w:rPr>
      </w:pPr>
    </w:p>
    <w:p w14:paraId="49BB2BB0" w14:textId="77777777" w:rsidR="00D933C1" w:rsidRDefault="00D933C1" w:rsidP="00D933C1">
      <w:pPr>
        <w:pStyle w:val="boilerplate"/>
        <w:spacing w:line="260" w:lineRule="exact"/>
        <w:rPr>
          <w:sz w:val="18"/>
          <w:szCs w:val="18"/>
        </w:rPr>
      </w:pPr>
    </w:p>
    <w:p w14:paraId="709FF277" w14:textId="77777777" w:rsidR="00D933C1" w:rsidRDefault="00D933C1" w:rsidP="00D933C1">
      <w:pPr>
        <w:pStyle w:val="boilerplate"/>
        <w:spacing w:line="260" w:lineRule="exact"/>
        <w:rPr>
          <w:sz w:val="18"/>
          <w:szCs w:val="18"/>
        </w:rPr>
      </w:pPr>
    </w:p>
    <w:p w14:paraId="18566C48" w14:textId="77777777" w:rsidR="00D933C1" w:rsidRDefault="00D933C1" w:rsidP="00D933C1">
      <w:pPr>
        <w:pStyle w:val="boilerplate"/>
        <w:spacing w:line="260" w:lineRule="exact"/>
        <w:rPr>
          <w:sz w:val="18"/>
          <w:szCs w:val="18"/>
        </w:rPr>
      </w:pPr>
    </w:p>
    <w:p w14:paraId="1591446C" w14:textId="4325B325" w:rsidR="001547C0" w:rsidRPr="007C1447" w:rsidRDefault="002E7BCA" w:rsidP="00D933C1">
      <w:pPr>
        <w:pStyle w:val="boilerplate"/>
        <w:spacing w:line="260" w:lineRule="exact"/>
        <w:rPr>
          <w:sz w:val="18"/>
          <w:szCs w:val="18"/>
        </w:rPr>
      </w:pPr>
      <w:r>
        <w:rPr>
          <w:noProof/>
        </w:rPr>
        <w:drawing>
          <wp:anchor distT="0" distB="0" distL="114300" distR="114300" simplePos="0" relativeHeight="251658240" behindDoc="0" locked="0" layoutInCell="1" allowOverlap="1" wp14:anchorId="4776A550" wp14:editId="3627C253">
            <wp:simplePos x="0" y="0"/>
            <wp:positionH relativeFrom="column">
              <wp:posOffset>-2963</wp:posOffset>
            </wp:positionH>
            <wp:positionV relativeFrom="paragraph">
              <wp:posOffset>-516890</wp:posOffset>
            </wp:positionV>
            <wp:extent cx="924971" cy="644317"/>
            <wp:effectExtent l="0" t="0" r="8890" b="3810"/>
            <wp:wrapSquare wrapText="bothSides"/>
            <wp:docPr id="100912304" name="Grafik 1" descr="Ein Bild, das Zylinder, Maschine,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49220" name="Grafik 1" descr="Ein Bild, das Zylinder, Maschine, Autoteile, Rotor enthält.&#10;&#10;Automatisch generierte Beschreibu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4971" cy="644317"/>
                    </a:xfrm>
                    <a:prstGeom prst="rect">
                      <a:avLst/>
                    </a:prstGeom>
                  </pic:spPr>
                </pic:pic>
              </a:graphicData>
            </a:graphic>
          </wp:anchor>
        </w:drawing>
      </w:r>
    </w:p>
    <w:p w14:paraId="2B20B703" w14:textId="324E2EAF" w:rsidR="001547C0" w:rsidRPr="007C1447" w:rsidRDefault="00FE0510" w:rsidP="00D933C1">
      <w:pPr>
        <w:pStyle w:val="boilerplate"/>
        <w:spacing w:line="260" w:lineRule="exact"/>
        <w:rPr>
          <w:sz w:val="18"/>
          <w:szCs w:val="18"/>
        </w:rPr>
      </w:pPr>
      <w:r>
        <w:rPr>
          <w:b/>
          <w:sz w:val="18"/>
        </w:rPr>
        <w:t>01-wse-miniaturisierter-galaxie-aktuator:</w:t>
      </w:r>
      <w:r>
        <w:rPr>
          <w:sz w:val="18"/>
        </w:rPr>
        <w:t xml:space="preserve"> The miniaturized Galaxie</w:t>
      </w:r>
      <w:r>
        <w:rPr>
          <w:sz w:val="18"/>
          <w:vertAlign w:val="superscript"/>
        </w:rPr>
        <w:t>®</w:t>
      </w:r>
      <w:r>
        <w:rPr>
          <w:sz w:val="18"/>
        </w:rPr>
        <w:t xml:space="preserve"> actuator: the compact, all-in-one servo drive system </w:t>
      </w:r>
    </w:p>
    <w:p w14:paraId="0815EDE9" w14:textId="77777777" w:rsidR="00D933C1" w:rsidRDefault="00D933C1" w:rsidP="00D933C1">
      <w:pPr>
        <w:pStyle w:val="boilerplate"/>
        <w:spacing w:line="260" w:lineRule="exact"/>
        <w:rPr>
          <w:sz w:val="18"/>
          <w:szCs w:val="18"/>
        </w:rPr>
      </w:pPr>
    </w:p>
    <w:p w14:paraId="6C044F46" w14:textId="77777777" w:rsidR="00D933C1" w:rsidRDefault="00D933C1" w:rsidP="00D933C1">
      <w:pPr>
        <w:pStyle w:val="boilerplate"/>
        <w:spacing w:line="260" w:lineRule="exact"/>
        <w:rPr>
          <w:sz w:val="18"/>
          <w:szCs w:val="18"/>
        </w:rPr>
      </w:pPr>
    </w:p>
    <w:p w14:paraId="5955FD9F" w14:textId="77777777" w:rsidR="00D933C1" w:rsidRDefault="00D933C1" w:rsidP="00D933C1">
      <w:pPr>
        <w:pStyle w:val="boilerplate"/>
        <w:spacing w:line="260" w:lineRule="exact"/>
        <w:rPr>
          <w:sz w:val="18"/>
          <w:szCs w:val="18"/>
        </w:rPr>
      </w:pPr>
    </w:p>
    <w:p w14:paraId="71C4F8E9" w14:textId="7C6211E8" w:rsidR="001547C0" w:rsidRPr="007C1447" w:rsidRDefault="007C1447" w:rsidP="00D933C1">
      <w:pPr>
        <w:pStyle w:val="boilerplate"/>
        <w:spacing w:line="260" w:lineRule="exact"/>
        <w:rPr>
          <w:sz w:val="18"/>
          <w:szCs w:val="18"/>
        </w:rPr>
      </w:pPr>
      <w:r>
        <w:rPr>
          <w:noProof/>
          <w:sz w:val="18"/>
        </w:rPr>
        <w:drawing>
          <wp:anchor distT="0" distB="0" distL="114300" distR="114300" simplePos="0" relativeHeight="251659264" behindDoc="0" locked="0" layoutInCell="1" allowOverlap="1" wp14:anchorId="6097DCB8" wp14:editId="7F1A7C84">
            <wp:simplePos x="0" y="0"/>
            <wp:positionH relativeFrom="column">
              <wp:posOffset>-2963</wp:posOffset>
            </wp:positionH>
            <wp:positionV relativeFrom="paragraph">
              <wp:posOffset>-436457</wp:posOffset>
            </wp:positionV>
            <wp:extent cx="814882" cy="569051"/>
            <wp:effectExtent l="0" t="0" r="4445" b="2540"/>
            <wp:wrapSquare wrapText="bothSides"/>
            <wp:docPr id="523425571" name="Grafik 1" descr="Ein Bild, das Metallwaren, Zahn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25571" name="Grafik 1" descr="Ein Bild, das Metallwaren, Zahnrad, Roto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4882" cy="569051"/>
                    </a:xfrm>
                    <a:prstGeom prst="rect">
                      <a:avLst/>
                    </a:prstGeom>
                    <a:ln>
                      <a:noFill/>
                    </a:ln>
                  </pic:spPr>
                </pic:pic>
              </a:graphicData>
            </a:graphic>
          </wp:anchor>
        </w:drawing>
      </w:r>
    </w:p>
    <w:p w14:paraId="2C8E0941" w14:textId="0277E351" w:rsidR="001547C0" w:rsidRPr="007C1447" w:rsidRDefault="00FE0510" w:rsidP="00D933C1">
      <w:pPr>
        <w:pStyle w:val="boilerplate"/>
        <w:spacing w:line="260" w:lineRule="exact"/>
        <w:rPr>
          <w:sz w:val="18"/>
          <w:szCs w:val="18"/>
        </w:rPr>
      </w:pPr>
      <w:r>
        <w:rPr>
          <w:b/>
          <w:sz w:val="18"/>
        </w:rPr>
        <w:t>02-wse-galaxie-getriebe</w:t>
      </w:r>
      <w:r w:rsidR="00D933C1">
        <w:rPr>
          <w:b/>
          <w:sz w:val="18"/>
        </w:rPr>
        <w:t>-</w:t>
      </w:r>
      <w:r>
        <w:rPr>
          <w:b/>
          <w:sz w:val="18"/>
        </w:rPr>
        <w:t>schnittmodell:</w:t>
      </w:r>
      <w:r>
        <w:rPr>
          <w:sz w:val="18"/>
        </w:rPr>
        <w:t xml:space="preserve"> The proven Galaxie</w:t>
      </w:r>
      <w:r>
        <w:rPr>
          <w:sz w:val="18"/>
          <w:vertAlign w:val="superscript"/>
        </w:rPr>
        <w:t>®</w:t>
      </w:r>
      <w:r>
        <w:rPr>
          <w:sz w:val="18"/>
        </w:rPr>
        <w:t xml:space="preserve"> gearbox principle: the highest levels of torque density and rigidity, excellent dampening properties, zero backlash and the largest hollow shaft.</w:t>
      </w:r>
    </w:p>
    <w:p w14:paraId="4ECD5B94" w14:textId="77777777" w:rsidR="00D933C1" w:rsidRDefault="00D933C1" w:rsidP="00D933C1">
      <w:pPr>
        <w:pStyle w:val="boilerplate"/>
        <w:spacing w:line="260" w:lineRule="exact"/>
        <w:rPr>
          <w:sz w:val="18"/>
          <w:szCs w:val="18"/>
        </w:rPr>
      </w:pPr>
    </w:p>
    <w:p w14:paraId="0D162A2B" w14:textId="77777777" w:rsidR="00D933C1" w:rsidRDefault="00D933C1" w:rsidP="00D933C1">
      <w:pPr>
        <w:pStyle w:val="boilerplate"/>
        <w:spacing w:line="260" w:lineRule="exact"/>
        <w:rPr>
          <w:sz w:val="18"/>
          <w:szCs w:val="18"/>
        </w:rPr>
      </w:pPr>
    </w:p>
    <w:p w14:paraId="4527D682" w14:textId="77777777" w:rsidR="00D933C1" w:rsidRDefault="00D933C1" w:rsidP="00D933C1">
      <w:pPr>
        <w:pStyle w:val="boilerplate"/>
        <w:spacing w:line="260" w:lineRule="exact"/>
        <w:rPr>
          <w:sz w:val="18"/>
          <w:szCs w:val="18"/>
        </w:rPr>
      </w:pPr>
    </w:p>
    <w:p w14:paraId="21FC017D" w14:textId="77777777" w:rsidR="00D933C1" w:rsidRDefault="00D933C1" w:rsidP="00D933C1">
      <w:pPr>
        <w:pStyle w:val="boilerplate"/>
        <w:spacing w:line="260" w:lineRule="exact"/>
        <w:rPr>
          <w:sz w:val="18"/>
          <w:szCs w:val="18"/>
        </w:rPr>
      </w:pPr>
    </w:p>
    <w:p w14:paraId="1BA70835" w14:textId="77777777" w:rsidR="00D933C1" w:rsidRDefault="00D933C1" w:rsidP="00D933C1">
      <w:pPr>
        <w:pStyle w:val="boilerplate"/>
        <w:spacing w:line="260" w:lineRule="exact"/>
        <w:rPr>
          <w:sz w:val="18"/>
          <w:szCs w:val="18"/>
        </w:rPr>
      </w:pPr>
    </w:p>
    <w:p w14:paraId="70B21EB4" w14:textId="5BD1D361" w:rsidR="007C1447" w:rsidRPr="007C1447" w:rsidRDefault="007C1447" w:rsidP="00D933C1">
      <w:pPr>
        <w:pStyle w:val="boilerplate"/>
        <w:spacing w:line="260" w:lineRule="exact"/>
        <w:rPr>
          <w:sz w:val="18"/>
          <w:szCs w:val="18"/>
        </w:rPr>
      </w:pPr>
      <w:r>
        <w:rPr>
          <w:noProof/>
          <w:sz w:val="18"/>
        </w:rPr>
        <w:drawing>
          <wp:anchor distT="0" distB="0" distL="114300" distR="114300" simplePos="0" relativeHeight="251660288" behindDoc="0" locked="0" layoutInCell="1" allowOverlap="1" wp14:anchorId="79097687" wp14:editId="33487E1A">
            <wp:simplePos x="0" y="0"/>
            <wp:positionH relativeFrom="column">
              <wp:posOffset>-2963</wp:posOffset>
            </wp:positionH>
            <wp:positionV relativeFrom="paragraph">
              <wp:posOffset>-423757</wp:posOffset>
            </wp:positionV>
            <wp:extent cx="785622" cy="549774"/>
            <wp:effectExtent l="0" t="0" r="0" b="3175"/>
            <wp:wrapSquare wrapText="bothSides"/>
            <wp:docPr id="415501800" name="Grafik 1" descr="Ein Bild, das Autoteile,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501800" name="Grafik 1" descr="Ein Bild, das Autoteile, Zylinder, Desig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5622" cy="549774"/>
                    </a:xfrm>
                    <a:prstGeom prst="rect">
                      <a:avLst/>
                    </a:prstGeom>
                    <a:ln>
                      <a:noFill/>
                    </a:ln>
                  </pic:spPr>
                </pic:pic>
              </a:graphicData>
            </a:graphic>
          </wp:anchor>
        </w:drawing>
      </w:r>
    </w:p>
    <w:p w14:paraId="446275BB" w14:textId="4846C17A" w:rsidR="007C1447" w:rsidRPr="007C1447" w:rsidRDefault="007C1447" w:rsidP="00D933C1">
      <w:pPr>
        <w:pStyle w:val="boilerplate"/>
        <w:spacing w:line="260" w:lineRule="exact"/>
        <w:rPr>
          <w:sz w:val="18"/>
          <w:szCs w:val="18"/>
        </w:rPr>
      </w:pPr>
      <w:r>
        <w:rPr>
          <w:b/>
          <w:sz w:val="18"/>
        </w:rPr>
        <w:t>03-wse-galaxie-aktuator-adapterplatte:</w:t>
      </w:r>
      <w:r>
        <w:rPr>
          <w:sz w:val="18"/>
        </w:rPr>
        <w:t xml:space="preserve"> Adapter plate solution: standard industrial motors can be combined with the miniaturized Galaxie</w:t>
      </w:r>
      <w:r>
        <w:rPr>
          <w:sz w:val="18"/>
          <w:vertAlign w:val="superscript"/>
        </w:rPr>
        <w:t>®</w:t>
      </w:r>
      <w:r>
        <w:rPr>
          <w:sz w:val="18"/>
        </w:rPr>
        <w:t xml:space="preserve"> to form a drive system using standardized adapter plates.</w:t>
      </w:r>
    </w:p>
    <w:p w14:paraId="100D20A0" w14:textId="77777777" w:rsidR="001547C0" w:rsidRPr="007C1447" w:rsidRDefault="001547C0" w:rsidP="00D933C1">
      <w:pPr>
        <w:pStyle w:val="Flietext"/>
        <w:rPr>
          <w:sz w:val="18"/>
          <w:szCs w:val="18"/>
        </w:rPr>
      </w:pPr>
    </w:p>
    <w:p w14:paraId="742652BB" w14:textId="77777777" w:rsidR="00FE0510" w:rsidRDefault="00FE0510" w:rsidP="00D933C1">
      <w:pPr>
        <w:pStyle w:val="Flietext"/>
        <w:rPr>
          <w:sz w:val="18"/>
          <w:szCs w:val="18"/>
        </w:rPr>
      </w:pPr>
    </w:p>
    <w:p w14:paraId="6F8C8CCD" w14:textId="77777777" w:rsidR="00D933C1" w:rsidRPr="007C1447" w:rsidRDefault="00D933C1" w:rsidP="00D933C1">
      <w:pPr>
        <w:pStyle w:val="Flietext"/>
        <w:rPr>
          <w:sz w:val="18"/>
          <w:szCs w:val="18"/>
        </w:rPr>
      </w:pPr>
    </w:p>
    <w:p w14:paraId="3DB38179" w14:textId="77777777" w:rsidR="00FE0510" w:rsidRPr="007C1447" w:rsidRDefault="00FE0510" w:rsidP="00D933C1">
      <w:pPr>
        <w:pStyle w:val="Flietext"/>
        <w:rPr>
          <w:sz w:val="18"/>
          <w:szCs w:val="18"/>
        </w:rPr>
      </w:pPr>
    </w:p>
    <w:p w14:paraId="66FC380B" w14:textId="01CC2752" w:rsidR="00341EDD" w:rsidRPr="007C1447" w:rsidRDefault="0010111B" w:rsidP="00DC5E12">
      <w:pPr>
        <w:pStyle w:val="Flietext"/>
        <w:rPr>
          <w:sz w:val="18"/>
          <w:szCs w:val="18"/>
        </w:rPr>
      </w:pPr>
      <w:r>
        <w:rPr>
          <w:sz w:val="18"/>
        </w:rPr>
        <w:t xml:space="preserve">Texts and photographs in printable quality can be downloaded from </w:t>
      </w:r>
      <w:r w:rsidR="00341EDD" w:rsidRPr="007C1447">
        <w:rPr>
          <w:sz w:val="18"/>
        </w:rPr>
        <w:fldChar w:fldCharType="begin"/>
      </w:r>
      <w:r w:rsidR="00341EDD" w:rsidRPr="007C1447">
        <w:rPr>
          <w:sz w:val="18"/>
        </w:rPr>
        <w:instrText>HYPERLINK "https://www.wittenstein.de/en-en/company/press/"</w:instrText>
      </w:r>
    </w:p>
    <w:p w14:paraId="74FEDA28" w14:textId="77777777" w:rsidR="00341EDD" w:rsidRPr="007C1447" w:rsidRDefault="00341EDD" w:rsidP="00DC5E12">
      <w:pPr>
        <w:pStyle w:val="Flietext"/>
        <w:rPr>
          <w:rStyle w:val="Hyperlink"/>
          <w:sz w:val="18"/>
        </w:rPr>
      </w:pPr>
      <w:r w:rsidRPr="007C1447">
        <w:rPr>
          <w:sz w:val="18"/>
        </w:rPr>
      </w:r>
      <w:r w:rsidRPr="007C1447">
        <w:rPr>
          <w:sz w:val="18"/>
        </w:rPr>
        <w:fldChar w:fldCharType="separate"/>
      </w:r>
      <w:r>
        <w:rPr>
          <w:rStyle w:val="Hyperlink"/>
          <w:sz w:val="18"/>
        </w:rPr>
        <w:t>https://www.wittenstein.de/en-en/company/press/</w:t>
      </w:r>
    </w:p>
    <w:p w14:paraId="452A3335" w14:textId="70041A67" w:rsidR="0093418D" w:rsidRPr="0010111B" w:rsidRDefault="00341EDD" w:rsidP="00DC5E12">
      <w:pPr>
        <w:pStyle w:val="Flietext"/>
        <w:rPr>
          <w:sz w:val="18"/>
        </w:rPr>
      </w:pPr>
      <w:r w:rsidRPr="007C1447">
        <w:rPr>
          <w:sz w:val="18"/>
        </w:rPr>
        <w:fldChar w:fldCharType="end"/>
      </w:r>
    </w:p>
    <w:p w14:paraId="54054538" w14:textId="77777777" w:rsidR="00FE0510" w:rsidRDefault="00FE0510" w:rsidP="00DC5E12">
      <w:pPr>
        <w:pStyle w:val="Flietext"/>
        <w:rPr>
          <w:sz w:val="18"/>
          <w:szCs w:val="18"/>
        </w:rPr>
      </w:pPr>
    </w:p>
    <w:p w14:paraId="4222F8A2" w14:textId="77777777" w:rsidR="00D933C1" w:rsidRDefault="00D933C1" w:rsidP="00DC5E12">
      <w:pPr>
        <w:pStyle w:val="Flietext"/>
        <w:rPr>
          <w:sz w:val="18"/>
          <w:szCs w:val="18"/>
        </w:rPr>
      </w:pPr>
    </w:p>
    <w:p w14:paraId="4301982D" w14:textId="77777777" w:rsidR="00D933C1" w:rsidRDefault="00D933C1" w:rsidP="00DC5E12">
      <w:pPr>
        <w:pStyle w:val="Flietext"/>
        <w:rPr>
          <w:sz w:val="18"/>
          <w:szCs w:val="18"/>
        </w:rPr>
      </w:pPr>
    </w:p>
    <w:p w14:paraId="0C82445F" w14:textId="77777777" w:rsidR="00D933C1" w:rsidRPr="0010111B" w:rsidRDefault="00D933C1" w:rsidP="00DC5E12">
      <w:pPr>
        <w:pStyle w:val="Flietext"/>
        <w:rPr>
          <w:sz w:val="18"/>
          <w:szCs w:val="18"/>
        </w:rPr>
      </w:pPr>
    </w:p>
    <w:p w14:paraId="0883CBAC" w14:textId="377DC074" w:rsidR="00D20BF8" w:rsidRPr="005258FF" w:rsidRDefault="00F60746" w:rsidP="00D20BF8">
      <w:pPr>
        <w:pStyle w:val="boilerplate"/>
        <w:rPr>
          <w:b/>
        </w:rPr>
      </w:pPr>
      <w:r>
        <w:rPr>
          <w:b/>
        </w:rPr>
        <w:t>WITTENSTEIN – one with the future</w:t>
      </w:r>
    </w:p>
    <w:p w14:paraId="1542F6E3" w14:textId="51BF8F65" w:rsidR="00F35A9B" w:rsidRPr="00924DD8" w:rsidRDefault="007E5945" w:rsidP="00924DD8">
      <w:pPr>
        <w:spacing w:line="360" w:lineRule="auto"/>
        <w:rPr>
          <w:rFonts w:ascii="Arial" w:hAnsi="Arial"/>
          <w:sz w:val="16"/>
        </w:rPr>
      </w:pPr>
      <w:r>
        <w:rPr>
          <w:rFonts w:ascii="Arial" w:hAnsi="Arial"/>
          <w:sz w:val="16"/>
        </w:rPr>
        <w:t>With around 2800 employees worldwide and sales of €498 million in 2023/24,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F35A9B" w:rsidRPr="00924DD8"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20B28" w14:textId="77777777" w:rsidR="00A261A9" w:rsidRDefault="00A261A9" w:rsidP="00551561">
      <w:pPr>
        <w:spacing w:line="240" w:lineRule="auto"/>
      </w:pPr>
      <w:r>
        <w:separator/>
      </w:r>
    </w:p>
  </w:endnote>
  <w:endnote w:type="continuationSeparator" w:id="0">
    <w:p w14:paraId="02DCA095" w14:textId="77777777" w:rsidR="00A261A9" w:rsidRDefault="00A261A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C07AD">
      <w:rPr>
        <w:rFonts w:ascii="Arial" w:hAnsi="Arial" w:cs="Arial"/>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E5945">
      <w:rPr>
        <w:rFonts w:ascii="Arial" w:hAnsi="Arial" w:cs="Arial"/>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B6E59" w14:textId="77777777" w:rsidR="00A261A9" w:rsidRDefault="00A261A9" w:rsidP="00551561">
      <w:pPr>
        <w:spacing w:line="240" w:lineRule="auto"/>
      </w:pPr>
      <w:r>
        <w:separator/>
      </w:r>
    </w:p>
  </w:footnote>
  <w:footnote w:type="continuationSeparator" w:id="0">
    <w:p w14:paraId="17DE4430" w14:textId="77777777" w:rsidR="00A261A9" w:rsidRDefault="00A261A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F2BB0D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66B54D1B" w:rsidR="00B674B2" w:rsidRDefault="00FE0510"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November 12,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sz w:val="14"/>
      </w:rPr>
      <w:t>Trade Press Officer |</w:t>
    </w:r>
    <w:r>
      <w:rPr>
        <w:rFonts w:ascii="Arial" w:hAnsi="Arial"/>
        <w:sz w:val="14"/>
      </w:rPr>
      <w:br/>
      <w:t>Deputy 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21961F87" w14:textId="485D3178" w:rsidR="005756EF" w:rsidRDefault="00FE0510" w:rsidP="00537857">
    <w:pPr>
      <w:framePr w:w="2104" w:h="340" w:hSpace="142" w:wrap="around" w:vAnchor="page" w:hAnchor="page" w:x="8971" w:y="9171" w:anchorLock="1"/>
      <w:rPr>
        <w:rFonts w:ascii="Arial" w:hAnsi="Arial" w:cs="Arial"/>
        <w:sz w:val="14"/>
        <w:szCs w:val="14"/>
      </w:rPr>
    </w:pPr>
    <w:bookmarkStart w:id="0" w:name="_Hlk144887660"/>
    <w:r>
      <w:rPr>
        <w:rFonts w:ascii="Arial" w:hAnsi="Arial"/>
        <w:sz w:val="14"/>
      </w:rPr>
      <w:t>Miniaturized Galaxie</w:t>
    </w:r>
    <w:r>
      <w:rPr>
        <w:rFonts w:ascii="Arial" w:hAnsi="Arial"/>
        <w:sz w:val="14"/>
        <w:vertAlign w:val="superscript"/>
      </w:rPr>
      <w:t>®</w:t>
    </w:r>
    <w:r>
      <w:rPr>
        <w:rFonts w:ascii="Arial" w:hAnsi="Arial"/>
        <w:sz w:val="14"/>
      </w:rPr>
      <w:t xml:space="preserve"> actuator</w:t>
    </w:r>
  </w:p>
  <w:bookmarkEnd w:id="0"/>
  <w:p w14:paraId="17443920" w14:textId="2597FA2E"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0FC9E939" w:rsidR="00551561" w:rsidRDefault="00B674B2">
    <w:pPr>
      <w:pStyle w:val="Kopfzeile"/>
    </w:pPr>
    <w:r>
      <w:rPr>
        <w:noProof/>
      </w:rPr>
      <mc:AlternateContent>
        <mc:Choice Requires="wpg">
          <w:drawing>
            <wp:anchor distT="0" distB="0" distL="114300" distR="114300" simplePos="0" relativeHeight="251657216" behindDoc="1" locked="1" layoutInCell="0" allowOverlap="0" wp14:anchorId="41B5D1D1" wp14:editId="69C26EC2">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E861C57"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5004F89D" w:rsidR="00B23BAB" w:rsidRDefault="002E7BCA">
    <w:r>
      <w:rPr>
        <w:noProof/>
      </w:rPr>
      <w:drawing>
        <wp:anchor distT="0" distB="0" distL="114300" distR="114300" simplePos="0" relativeHeight="251666432" behindDoc="0" locked="0" layoutInCell="1" allowOverlap="1" wp14:anchorId="55355309" wp14:editId="031FFBB9">
          <wp:simplePos x="0" y="0"/>
          <wp:positionH relativeFrom="column">
            <wp:posOffset>4802876</wp:posOffset>
          </wp:positionH>
          <wp:positionV relativeFrom="paragraph">
            <wp:posOffset>4113695</wp:posOffset>
          </wp:positionV>
          <wp:extent cx="1485900" cy="1035050"/>
          <wp:effectExtent l="0" t="0" r="0" b="0"/>
          <wp:wrapSquare wrapText="bothSides"/>
          <wp:docPr id="1088049220" name="Grafik 1" descr="Ein Bild, das Zylinder, Maschine,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49220" name="Grafik 1" descr="Ein Bild, das Zylinder, Maschine, Autoteile, Rotor enthält.&#10;&#10;Automatisch generierte Beschreibung"/>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485900" cy="1035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835AA"/>
    <w:rsid w:val="00093A75"/>
    <w:rsid w:val="0009490E"/>
    <w:rsid w:val="000C24AB"/>
    <w:rsid w:val="0010111B"/>
    <w:rsid w:val="0010393D"/>
    <w:rsid w:val="001547C0"/>
    <w:rsid w:val="00174DE9"/>
    <w:rsid w:val="00196D4D"/>
    <w:rsid w:val="001A0B5E"/>
    <w:rsid w:val="001A1D17"/>
    <w:rsid w:val="001A5E3F"/>
    <w:rsid w:val="001B5B84"/>
    <w:rsid w:val="001C181D"/>
    <w:rsid w:val="001F0178"/>
    <w:rsid w:val="00216485"/>
    <w:rsid w:val="00224615"/>
    <w:rsid w:val="00256E0D"/>
    <w:rsid w:val="0027394E"/>
    <w:rsid w:val="00283122"/>
    <w:rsid w:val="002B17FE"/>
    <w:rsid w:val="002B48AC"/>
    <w:rsid w:val="002C3B98"/>
    <w:rsid w:val="002E40A4"/>
    <w:rsid w:val="002E76F1"/>
    <w:rsid w:val="002E7BCA"/>
    <w:rsid w:val="002F40E5"/>
    <w:rsid w:val="00311064"/>
    <w:rsid w:val="00321EB2"/>
    <w:rsid w:val="00341EDD"/>
    <w:rsid w:val="00343959"/>
    <w:rsid w:val="00366F37"/>
    <w:rsid w:val="003801B9"/>
    <w:rsid w:val="003B0DD5"/>
    <w:rsid w:val="003C5723"/>
    <w:rsid w:val="003D2442"/>
    <w:rsid w:val="003E25F2"/>
    <w:rsid w:val="003F1D9F"/>
    <w:rsid w:val="0040748A"/>
    <w:rsid w:val="00413379"/>
    <w:rsid w:val="00417AB3"/>
    <w:rsid w:val="00423092"/>
    <w:rsid w:val="004308A9"/>
    <w:rsid w:val="00441E41"/>
    <w:rsid w:val="00456A42"/>
    <w:rsid w:val="0045749B"/>
    <w:rsid w:val="00457718"/>
    <w:rsid w:val="00484935"/>
    <w:rsid w:val="004B5DB9"/>
    <w:rsid w:val="004C0D11"/>
    <w:rsid w:val="004C429A"/>
    <w:rsid w:val="004C4F55"/>
    <w:rsid w:val="004C6A30"/>
    <w:rsid w:val="004D07A3"/>
    <w:rsid w:val="004D319F"/>
    <w:rsid w:val="004D34EF"/>
    <w:rsid w:val="0050209B"/>
    <w:rsid w:val="00502B7D"/>
    <w:rsid w:val="00515472"/>
    <w:rsid w:val="00520449"/>
    <w:rsid w:val="00520593"/>
    <w:rsid w:val="005258FF"/>
    <w:rsid w:val="0053585A"/>
    <w:rsid w:val="00537857"/>
    <w:rsid w:val="00551561"/>
    <w:rsid w:val="005756EF"/>
    <w:rsid w:val="005819D0"/>
    <w:rsid w:val="005B5DFF"/>
    <w:rsid w:val="005C09E4"/>
    <w:rsid w:val="005D5B18"/>
    <w:rsid w:val="005F1DB9"/>
    <w:rsid w:val="00602CF4"/>
    <w:rsid w:val="00606C2B"/>
    <w:rsid w:val="00631774"/>
    <w:rsid w:val="006429B7"/>
    <w:rsid w:val="00642C43"/>
    <w:rsid w:val="00651504"/>
    <w:rsid w:val="006716C1"/>
    <w:rsid w:val="00672959"/>
    <w:rsid w:val="00682A37"/>
    <w:rsid w:val="00686ABC"/>
    <w:rsid w:val="006875C0"/>
    <w:rsid w:val="0069402F"/>
    <w:rsid w:val="006B00AB"/>
    <w:rsid w:val="006B07C4"/>
    <w:rsid w:val="006B2B81"/>
    <w:rsid w:val="006D0096"/>
    <w:rsid w:val="006E221E"/>
    <w:rsid w:val="006E7C88"/>
    <w:rsid w:val="006F5C77"/>
    <w:rsid w:val="007115D0"/>
    <w:rsid w:val="0073037C"/>
    <w:rsid w:val="007320B7"/>
    <w:rsid w:val="0074446B"/>
    <w:rsid w:val="00784580"/>
    <w:rsid w:val="00787015"/>
    <w:rsid w:val="007C1447"/>
    <w:rsid w:val="007D5EE7"/>
    <w:rsid w:val="007E1B3A"/>
    <w:rsid w:val="007E5945"/>
    <w:rsid w:val="007E7479"/>
    <w:rsid w:val="007F373B"/>
    <w:rsid w:val="00800356"/>
    <w:rsid w:val="00803E65"/>
    <w:rsid w:val="00810785"/>
    <w:rsid w:val="00871B27"/>
    <w:rsid w:val="00876D55"/>
    <w:rsid w:val="00877EB9"/>
    <w:rsid w:val="00883219"/>
    <w:rsid w:val="0088602E"/>
    <w:rsid w:val="00894626"/>
    <w:rsid w:val="00894FB6"/>
    <w:rsid w:val="008B1946"/>
    <w:rsid w:val="008D220C"/>
    <w:rsid w:val="008F5673"/>
    <w:rsid w:val="008F6995"/>
    <w:rsid w:val="00905B68"/>
    <w:rsid w:val="009066B1"/>
    <w:rsid w:val="00924DD8"/>
    <w:rsid w:val="0093418D"/>
    <w:rsid w:val="00946692"/>
    <w:rsid w:val="009543AF"/>
    <w:rsid w:val="0095549C"/>
    <w:rsid w:val="00984FD4"/>
    <w:rsid w:val="00990DB4"/>
    <w:rsid w:val="00995F4C"/>
    <w:rsid w:val="00996AEF"/>
    <w:rsid w:val="00A20C4B"/>
    <w:rsid w:val="00A22558"/>
    <w:rsid w:val="00A261A9"/>
    <w:rsid w:val="00A27292"/>
    <w:rsid w:val="00A322AC"/>
    <w:rsid w:val="00A82A65"/>
    <w:rsid w:val="00A94FFA"/>
    <w:rsid w:val="00AA6A49"/>
    <w:rsid w:val="00AB6A9A"/>
    <w:rsid w:val="00AD0AF3"/>
    <w:rsid w:val="00AE3A22"/>
    <w:rsid w:val="00AF46A6"/>
    <w:rsid w:val="00AF57F9"/>
    <w:rsid w:val="00AF69ED"/>
    <w:rsid w:val="00B06414"/>
    <w:rsid w:val="00B23BAB"/>
    <w:rsid w:val="00B27296"/>
    <w:rsid w:val="00B54208"/>
    <w:rsid w:val="00B674B2"/>
    <w:rsid w:val="00B7642B"/>
    <w:rsid w:val="00BC7691"/>
    <w:rsid w:val="00BF17E4"/>
    <w:rsid w:val="00BF5603"/>
    <w:rsid w:val="00C05A51"/>
    <w:rsid w:val="00C07714"/>
    <w:rsid w:val="00C11C75"/>
    <w:rsid w:val="00C3208E"/>
    <w:rsid w:val="00C45C64"/>
    <w:rsid w:val="00C62472"/>
    <w:rsid w:val="00C70B43"/>
    <w:rsid w:val="00C71035"/>
    <w:rsid w:val="00C742FD"/>
    <w:rsid w:val="00CB48E0"/>
    <w:rsid w:val="00CC07AD"/>
    <w:rsid w:val="00CC3222"/>
    <w:rsid w:val="00CD0E2F"/>
    <w:rsid w:val="00CD51A3"/>
    <w:rsid w:val="00D20BF8"/>
    <w:rsid w:val="00D36314"/>
    <w:rsid w:val="00D44517"/>
    <w:rsid w:val="00D51188"/>
    <w:rsid w:val="00D7578B"/>
    <w:rsid w:val="00D85B55"/>
    <w:rsid w:val="00D933C1"/>
    <w:rsid w:val="00D9378B"/>
    <w:rsid w:val="00DB2CEB"/>
    <w:rsid w:val="00DC05B9"/>
    <w:rsid w:val="00DC3644"/>
    <w:rsid w:val="00DC5E12"/>
    <w:rsid w:val="00DF442F"/>
    <w:rsid w:val="00DF7C12"/>
    <w:rsid w:val="00E25A17"/>
    <w:rsid w:val="00E41FF4"/>
    <w:rsid w:val="00E43C70"/>
    <w:rsid w:val="00E6035D"/>
    <w:rsid w:val="00E63DEB"/>
    <w:rsid w:val="00EA6527"/>
    <w:rsid w:val="00ED6D77"/>
    <w:rsid w:val="00EE24F4"/>
    <w:rsid w:val="00F007ED"/>
    <w:rsid w:val="00F035A4"/>
    <w:rsid w:val="00F17EC8"/>
    <w:rsid w:val="00F30CED"/>
    <w:rsid w:val="00F31E55"/>
    <w:rsid w:val="00F35A9B"/>
    <w:rsid w:val="00F41791"/>
    <w:rsid w:val="00F53852"/>
    <w:rsid w:val="00F60746"/>
    <w:rsid w:val="00F628B7"/>
    <w:rsid w:val="00F665FB"/>
    <w:rsid w:val="00F71424"/>
    <w:rsid w:val="00F84514"/>
    <w:rsid w:val="00FA20B6"/>
    <w:rsid w:val="00FA33C1"/>
    <w:rsid w:val="00FB3C96"/>
    <w:rsid w:val="00FD04AF"/>
    <w:rsid w:val="00FD6B0C"/>
    <w:rsid w:val="00FE0510"/>
    <w:rsid w:val="00FE6F7F"/>
    <w:rsid w:val="00FF55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8946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8558">
      <w:bodyDiv w:val="1"/>
      <w:marLeft w:val="0"/>
      <w:marRight w:val="0"/>
      <w:marTop w:val="0"/>
      <w:marBottom w:val="0"/>
      <w:divBdr>
        <w:top w:val="none" w:sz="0" w:space="0" w:color="auto"/>
        <w:left w:val="none" w:sz="0" w:space="0" w:color="auto"/>
        <w:bottom w:val="none" w:sz="0" w:space="0" w:color="auto"/>
        <w:right w:val="none" w:sz="0" w:space="0" w:color="auto"/>
      </w:divBdr>
    </w:div>
    <w:div w:id="171070152">
      <w:bodyDiv w:val="1"/>
      <w:marLeft w:val="0"/>
      <w:marRight w:val="0"/>
      <w:marTop w:val="0"/>
      <w:marBottom w:val="0"/>
      <w:divBdr>
        <w:top w:val="none" w:sz="0" w:space="0" w:color="auto"/>
        <w:left w:val="none" w:sz="0" w:space="0" w:color="auto"/>
        <w:bottom w:val="none" w:sz="0" w:space="0" w:color="auto"/>
        <w:right w:val="none" w:sz="0" w:space="0" w:color="auto"/>
      </w:divBdr>
    </w:div>
    <w:div w:id="205870108">
      <w:bodyDiv w:val="1"/>
      <w:marLeft w:val="0"/>
      <w:marRight w:val="0"/>
      <w:marTop w:val="0"/>
      <w:marBottom w:val="0"/>
      <w:divBdr>
        <w:top w:val="none" w:sz="0" w:space="0" w:color="auto"/>
        <w:left w:val="none" w:sz="0" w:space="0" w:color="auto"/>
        <w:bottom w:val="none" w:sz="0" w:space="0" w:color="auto"/>
        <w:right w:val="none" w:sz="0" w:space="0" w:color="auto"/>
      </w:divBdr>
    </w:div>
    <w:div w:id="587733206">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854033">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17241246">
      <w:bodyDiv w:val="1"/>
      <w:marLeft w:val="0"/>
      <w:marRight w:val="0"/>
      <w:marTop w:val="0"/>
      <w:marBottom w:val="0"/>
      <w:divBdr>
        <w:top w:val="none" w:sz="0" w:space="0" w:color="auto"/>
        <w:left w:val="none" w:sz="0" w:space="0" w:color="auto"/>
        <w:bottom w:val="none" w:sz="0" w:space="0" w:color="auto"/>
        <w:right w:val="none" w:sz="0" w:space="0" w:color="auto"/>
      </w:divBdr>
    </w:div>
    <w:div w:id="1927613038">
      <w:bodyDiv w:val="1"/>
      <w:marLeft w:val="0"/>
      <w:marRight w:val="0"/>
      <w:marTop w:val="0"/>
      <w:marBottom w:val="0"/>
      <w:divBdr>
        <w:top w:val="none" w:sz="0" w:space="0" w:color="auto"/>
        <w:left w:val="none" w:sz="0" w:space="0" w:color="auto"/>
        <w:bottom w:val="none" w:sz="0" w:space="0" w:color="auto"/>
        <w:right w:val="none" w:sz="0" w:space="0" w:color="auto"/>
      </w:divBdr>
    </w:div>
    <w:div w:id="196662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9FBA5907D1C34696F859730786603B" ma:contentTypeVersion="10" ma:contentTypeDescription="Ein neues Dokument erstellen." ma:contentTypeScope="" ma:versionID="9200b7e4c50344d8996b9c4c4cdc71f4">
  <xsd:schema xmlns:xsd="http://www.w3.org/2001/XMLSchema" xmlns:xs="http://www.w3.org/2001/XMLSchema" xmlns:p="http://schemas.microsoft.com/office/2006/metadata/properties" xmlns:ns2="307b4f9b-39ee-48fb-915b-a4a87377ac1e" targetNamespace="http://schemas.microsoft.com/office/2006/metadata/properties" ma:root="true" ma:fieldsID="1b0f0ea020d892e365364b36cf3d0bba" ns2:_="">
    <xsd:import namespace="307b4f9b-39ee-48fb-915b-a4a87377ac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4f9b-39ee-48fb-915b-a4a87377ac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file>

<file path=customXml/itemProps1.xml><?xml version="1.0" encoding="utf-8"?>
<ds:datastoreItem xmlns:ds="http://schemas.openxmlformats.org/officeDocument/2006/customXml" ds:itemID="{E0A1D027-A4EE-478D-B229-8D896CFB3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b4f9b-39ee-48fb-915b-a4a87377a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576D1C-3719-437E-9DD1-DD0835823645}">
  <ds:schemaRefs>
    <ds:schemaRef ds:uri="http://purl.org/dc/dcmitype/"/>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307b4f9b-39ee-48fb-915b-a4a87377ac1e"/>
    <ds:schemaRef ds:uri="http://purl.org/dc/terms/"/>
  </ds:schemaRefs>
</ds:datastoreItem>
</file>

<file path=customXml/itemProps3.xml><?xml version="1.0" encoding="utf-8"?>
<ds:datastoreItem xmlns:ds="http://schemas.openxmlformats.org/officeDocument/2006/customXml" ds:itemID="{062AA05C-DBCC-4443-9EE2-FFA577079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4</cp:revision>
  <cp:lastPrinted>2024-11-05T10:24:00Z</cp:lastPrinted>
  <dcterms:created xsi:type="dcterms:W3CDTF">2024-11-05T09:26:00Z</dcterms:created>
  <dcterms:modified xsi:type="dcterms:W3CDTF">2024-11-05T12:07:00Z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0x010100A99FBA5907D1C34696F859730786603B</vt:lpwstr>
  </property>
</Properties>
</file>