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DF5D58" w14:textId="65CFEBB6" w:rsidR="0093418D" w:rsidRPr="00467A79" w:rsidRDefault="00467A79" w:rsidP="0093418D">
      <w:pPr>
        <w:pStyle w:val="Headline"/>
      </w:pPr>
      <w:r w:rsidRPr="00467A79">
        <w:t>WITTENSTEIN weckt Begeisterung beim Aktionstag Türen auf mit der Maus</w:t>
      </w:r>
    </w:p>
    <w:p w14:paraId="550CBF53" w14:textId="391089E1" w:rsidR="0093418D" w:rsidRPr="00467A79" w:rsidRDefault="0093418D" w:rsidP="0093418D">
      <w:pPr>
        <w:pStyle w:val="Subheadline"/>
      </w:pPr>
    </w:p>
    <w:p w14:paraId="6514C27E" w14:textId="331DDD25" w:rsidR="0093418D" w:rsidRPr="00467A79" w:rsidRDefault="00467A79" w:rsidP="0093418D">
      <w:pPr>
        <w:pStyle w:val="Subheadline"/>
      </w:pPr>
      <w:r w:rsidRPr="00467A79">
        <w:t>Einblicke in die Produktion und den WITTENSTEIN Weltgarten</w:t>
      </w:r>
    </w:p>
    <w:p w14:paraId="687658D4" w14:textId="77777777" w:rsidR="0093418D" w:rsidRPr="00467A79" w:rsidRDefault="0093418D" w:rsidP="00DC5E12">
      <w:pPr>
        <w:pStyle w:val="Flietext"/>
      </w:pPr>
    </w:p>
    <w:p w14:paraId="1F3A9CED" w14:textId="1E749298" w:rsidR="0093418D" w:rsidRPr="00467A79" w:rsidRDefault="0093418D" w:rsidP="00DC5E12">
      <w:pPr>
        <w:pStyle w:val="Flietext"/>
      </w:pPr>
    </w:p>
    <w:p w14:paraId="0846672E" w14:textId="6B2AB37C" w:rsidR="0093418D" w:rsidRPr="00467A79" w:rsidRDefault="00467A79" w:rsidP="00DC5E12">
      <w:pPr>
        <w:pStyle w:val="Flietext"/>
        <w:rPr>
          <w:b/>
          <w:bCs/>
        </w:rPr>
      </w:pPr>
      <w:r w:rsidRPr="00467A79">
        <w:rPr>
          <w:b/>
          <w:bCs/>
        </w:rPr>
        <w:t>Rund 60 Kinder und Erwachsene konnten beim Aktionstag Türen auf mit der Maus bei WITTENSTEIN hinter die Kulissen blicken und zeigten sich beeindruckt: Die Kinder bauten ein eigenes Werkstück mit Planetengetriebe, die Erwachsenen erfuhren mehr über den WITTENSTEIN Weltgarten, den einzigen botanischen Garten eines Industrieunternehmens in Deutschland. Und alle lernten die Innovationsfabrik kennen.</w:t>
      </w:r>
    </w:p>
    <w:p w14:paraId="50B420FF" w14:textId="06EF2AC4" w:rsidR="00467A79" w:rsidRDefault="00467A79" w:rsidP="00DC5E12">
      <w:pPr>
        <w:pStyle w:val="Flietext"/>
      </w:pPr>
    </w:p>
    <w:p w14:paraId="2A0FD753" w14:textId="56EF802E" w:rsidR="00467A79" w:rsidRPr="00467A79" w:rsidRDefault="00467A79" w:rsidP="00467A79">
      <w:pPr>
        <w:pStyle w:val="Flietext"/>
      </w:pPr>
      <w:r w:rsidRPr="00467A79">
        <w:t xml:space="preserve">Das Programm startete für alle gemeinsam in der WITTENSTEIN </w:t>
      </w:r>
      <w:proofErr w:type="spellStart"/>
      <w:r w:rsidRPr="00467A79">
        <w:t>talent</w:t>
      </w:r>
      <w:proofErr w:type="spellEnd"/>
      <w:r w:rsidRPr="00467A79">
        <w:t xml:space="preserve"> </w:t>
      </w:r>
      <w:proofErr w:type="spellStart"/>
      <w:r w:rsidRPr="00467A79">
        <w:t>arena</w:t>
      </w:r>
      <w:proofErr w:type="spellEnd"/>
      <w:r w:rsidRPr="00467A79">
        <w:t>. Dr. Manfred Wittenstein, Mitgesellschafter und Ehrenvorsitzender des Aufsichtsrats der WITTENSTEIN SE, begrüßte die Teilnehmer: „Seid neugierig, dann habt ihr mehr Freude am Leben“, rief er die Kinder im Alter von 10 bis 12 Jahren auf. Er ermutigte sie, ihrem Erfindergeist zu folgen und sich auch in jungen Jahren schon Pionierleistungen zuzutrauen.</w:t>
      </w:r>
    </w:p>
    <w:p w14:paraId="3CC45FE6" w14:textId="5716EC8B" w:rsidR="00467A79" w:rsidRPr="00467A79" w:rsidRDefault="00467A79" w:rsidP="00467A79">
      <w:pPr>
        <w:pStyle w:val="Flietext"/>
      </w:pPr>
    </w:p>
    <w:p w14:paraId="4AA303C9" w14:textId="19DB7BCD" w:rsidR="00467A79" w:rsidRPr="00467A79" w:rsidRDefault="00467A79" w:rsidP="00467A79">
      <w:pPr>
        <w:pStyle w:val="Flietext"/>
      </w:pPr>
      <w:r w:rsidRPr="00467A79">
        <w:t>Das Veranstaltungsprogramm ermutigte die Kinder offenbar weiter dazu genau das zu tun und bewies: Bei WITTENSTEIN seid ihr damit herzlich willkommen. Denn zum Abschluss erklärte ein Teilnehmer offen: „Mit 16 komme ich hierher für meine Ausbildung.“</w:t>
      </w:r>
    </w:p>
    <w:p w14:paraId="0FF0FA33" w14:textId="2F9690F1" w:rsidR="0093418D" w:rsidRPr="00467A79" w:rsidRDefault="0093418D" w:rsidP="00DC5E12">
      <w:pPr>
        <w:pStyle w:val="Flietext"/>
      </w:pPr>
    </w:p>
    <w:p w14:paraId="2ABB29A1" w14:textId="75A045E6" w:rsidR="0093418D" w:rsidRPr="00467A79" w:rsidRDefault="00467A79" w:rsidP="00DC5E12">
      <w:pPr>
        <w:pStyle w:val="Flietext"/>
      </w:pPr>
      <w:r>
        <w:rPr>
          <w:b/>
          <w:bCs/>
          <w:noProof/>
          <w:sz w:val="18"/>
          <w:szCs w:val="18"/>
        </w:rPr>
        <w:drawing>
          <wp:anchor distT="0" distB="0" distL="114300" distR="114300" simplePos="0" relativeHeight="251658240" behindDoc="0" locked="0" layoutInCell="1" allowOverlap="1" wp14:anchorId="3BEAD4FE" wp14:editId="4CE9F814">
            <wp:simplePos x="0" y="0"/>
            <wp:positionH relativeFrom="margin">
              <wp:align>left</wp:align>
            </wp:positionH>
            <wp:positionV relativeFrom="paragraph">
              <wp:posOffset>197485</wp:posOffset>
            </wp:positionV>
            <wp:extent cx="1962150" cy="1255395"/>
            <wp:effectExtent l="0" t="0" r="0" b="1905"/>
            <wp:wrapTopAndBottom/>
            <wp:docPr id="6101812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69013" cy="126005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472B">
        <w:rPr>
          <w:b/>
          <w:bCs/>
        </w:rPr>
        <w:t>Bildmaterial:</w:t>
      </w:r>
    </w:p>
    <w:p w14:paraId="54BB208A" w14:textId="418A441B" w:rsidR="00467A79" w:rsidRPr="00467A79" w:rsidRDefault="00467A79" w:rsidP="00DC5E12">
      <w:pPr>
        <w:pStyle w:val="Flietext"/>
        <w:rPr>
          <w:b/>
          <w:bCs/>
          <w:sz w:val="18"/>
          <w:szCs w:val="18"/>
        </w:rPr>
      </w:pPr>
      <w:r w:rsidRPr="00467A79">
        <w:rPr>
          <w:b/>
          <w:bCs/>
          <w:sz w:val="18"/>
          <w:szCs w:val="18"/>
        </w:rPr>
        <w:t>01-Türen-auf-mit-der-Maus</w:t>
      </w:r>
    </w:p>
    <w:p w14:paraId="32FEAF53" w14:textId="20A66F82" w:rsidR="00467A79" w:rsidRDefault="00776B09" w:rsidP="00DC5E12">
      <w:pPr>
        <w:pStyle w:val="Flietext"/>
        <w:rPr>
          <w:b/>
          <w:bCs/>
          <w:sz w:val="18"/>
          <w:szCs w:val="18"/>
        </w:rPr>
      </w:pPr>
      <w:r w:rsidRPr="00BC472B">
        <w:t>(Bildquelle WITTENSTEIN SE</w:t>
      </w:r>
      <w:r>
        <w:t xml:space="preserve"> / Maria Hinrichs)</w:t>
      </w:r>
    </w:p>
    <w:p w14:paraId="4ADCAAF0" w14:textId="3C6462A3" w:rsidR="00467A79" w:rsidRDefault="00467A79" w:rsidP="00DC5E12">
      <w:pPr>
        <w:pStyle w:val="Flietext"/>
        <w:rPr>
          <w:b/>
          <w:bCs/>
          <w:sz w:val="18"/>
          <w:szCs w:val="18"/>
        </w:rPr>
      </w:pPr>
    </w:p>
    <w:p w14:paraId="3B4E10F2" w14:textId="77777777" w:rsidR="00467A79" w:rsidRDefault="00467A79" w:rsidP="00DC5E12">
      <w:pPr>
        <w:pStyle w:val="Flietext"/>
        <w:rPr>
          <w:b/>
          <w:bCs/>
          <w:sz w:val="18"/>
          <w:szCs w:val="18"/>
        </w:rPr>
      </w:pPr>
    </w:p>
    <w:p w14:paraId="677E2163" w14:textId="77777777" w:rsidR="00467A79" w:rsidRDefault="00467A79" w:rsidP="00DC5E12">
      <w:pPr>
        <w:pStyle w:val="Flietext"/>
        <w:rPr>
          <w:b/>
          <w:bCs/>
          <w:sz w:val="18"/>
          <w:szCs w:val="18"/>
        </w:rPr>
      </w:pPr>
    </w:p>
    <w:p w14:paraId="142DF7BF" w14:textId="77777777" w:rsidR="00467A79" w:rsidRPr="00467A79" w:rsidRDefault="00467A79" w:rsidP="00DC5E12">
      <w:pPr>
        <w:pStyle w:val="Flietext"/>
        <w:rPr>
          <w:b/>
          <w:bCs/>
          <w:sz w:val="18"/>
          <w:szCs w:val="18"/>
        </w:rPr>
      </w:pPr>
    </w:p>
    <w:p w14:paraId="570F462F" w14:textId="1E43DA83" w:rsidR="00467A79" w:rsidRPr="00467A79" w:rsidRDefault="00467A79" w:rsidP="00DC5E12">
      <w:pPr>
        <w:pStyle w:val="Flietext"/>
        <w:rPr>
          <w:b/>
          <w:bCs/>
          <w:sz w:val="18"/>
          <w:szCs w:val="18"/>
        </w:rPr>
      </w:pPr>
      <w:r>
        <w:rPr>
          <w:b/>
          <w:bCs/>
          <w:noProof/>
          <w:sz w:val="18"/>
          <w:szCs w:val="18"/>
        </w:rPr>
        <w:lastRenderedPageBreak/>
        <w:drawing>
          <wp:anchor distT="0" distB="0" distL="114300" distR="114300" simplePos="0" relativeHeight="251659264" behindDoc="0" locked="0" layoutInCell="1" allowOverlap="1" wp14:anchorId="419E4950" wp14:editId="708C2EBD">
            <wp:simplePos x="0" y="0"/>
            <wp:positionH relativeFrom="margin">
              <wp:align>left</wp:align>
            </wp:positionH>
            <wp:positionV relativeFrom="paragraph">
              <wp:posOffset>0</wp:posOffset>
            </wp:positionV>
            <wp:extent cx="1962150" cy="1104265"/>
            <wp:effectExtent l="0" t="0" r="0" b="635"/>
            <wp:wrapTopAndBottom/>
            <wp:docPr id="20680074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62150" cy="1104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67A79">
        <w:rPr>
          <w:b/>
          <w:bCs/>
          <w:sz w:val="18"/>
          <w:szCs w:val="18"/>
        </w:rPr>
        <w:t>02-Türen-auf-mit-der-Maus</w:t>
      </w:r>
    </w:p>
    <w:p w14:paraId="74D0D800" w14:textId="372FC9C6" w:rsidR="00776B09" w:rsidRDefault="00776B09" w:rsidP="00DC5E12">
      <w:pPr>
        <w:pStyle w:val="Flietext"/>
        <w:rPr>
          <w:b/>
          <w:bCs/>
          <w:sz w:val="18"/>
          <w:szCs w:val="18"/>
        </w:rPr>
      </w:pPr>
      <w:r w:rsidRPr="00BC472B">
        <w:t>(Bildquelle WITTENSTEIN SE</w:t>
      </w:r>
      <w:r>
        <w:t xml:space="preserve"> / Rebecca Schäflein)</w:t>
      </w:r>
    </w:p>
    <w:p w14:paraId="1B082B31" w14:textId="5704F8FD" w:rsidR="00467A79" w:rsidRPr="00467A79" w:rsidRDefault="00467A79" w:rsidP="00DC5E12">
      <w:pPr>
        <w:pStyle w:val="Flietext"/>
        <w:rPr>
          <w:b/>
          <w:bCs/>
          <w:sz w:val="18"/>
          <w:szCs w:val="18"/>
        </w:rPr>
      </w:pPr>
      <w:r>
        <w:rPr>
          <w:b/>
          <w:bCs/>
          <w:noProof/>
          <w:sz w:val="18"/>
          <w:szCs w:val="18"/>
        </w:rPr>
        <w:drawing>
          <wp:anchor distT="0" distB="0" distL="114300" distR="114300" simplePos="0" relativeHeight="251660288" behindDoc="0" locked="0" layoutInCell="1" allowOverlap="1" wp14:anchorId="3152A660" wp14:editId="775770B8">
            <wp:simplePos x="0" y="0"/>
            <wp:positionH relativeFrom="margin">
              <wp:align>left</wp:align>
            </wp:positionH>
            <wp:positionV relativeFrom="paragraph">
              <wp:posOffset>229235</wp:posOffset>
            </wp:positionV>
            <wp:extent cx="1962150" cy="1176020"/>
            <wp:effectExtent l="0" t="0" r="0" b="5080"/>
            <wp:wrapTopAndBottom/>
            <wp:docPr id="27331104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62150" cy="11760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F5DDB5A" w14:textId="1556C629" w:rsidR="00467A79" w:rsidRDefault="00467A79" w:rsidP="00DC5E12">
      <w:pPr>
        <w:pStyle w:val="Flietext"/>
        <w:rPr>
          <w:sz w:val="18"/>
          <w:szCs w:val="18"/>
        </w:rPr>
      </w:pPr>
      <w:r w:rsidRPr="00467A79">
        <w:rPr>
          <w:b/>
          <w:bCs/>
          <w:sz w:val="18"/>
          <w:szCs w:val="18"/>
        </w:rPr>
        <w:t>03-Türen-auf-mit-der-Maus</w:t>
      </w:r>
    </w:p>
    <w:p w14:paraId="4B1796FA" w14:textId="77777777" w:rsidR="00776B09" w:rsidRDefault="00776B09" w:rsidP="00776B09">
      <w:pPr>
        <w:pStyle w:val="Flietext"/>
        <w:rPr>
          <w:b/>
          <w:bCs/>
          <w:sz w:val="18"/>
          <w:szCs w:val="18"/>
        </w:rPr>
      </w:pPr>
      <w:r w:rsidRPr="00BC472B">
        <w:t>(Bildquelle WITTENSTEIN SE</w:t>
      </w:r>
      <w:r>
        <w:t xml:space="preserve"> / Rebecca Schäflein)</w:t>
      </w:r>
    </w:p>
    <w:p w14:paraId="0F29A124" w14:textId="77777777" w:rsidR="00776B09" w:rsidRDefault="00776B09" w:rsidP="00DC5E12">
      <w:pPr>
        <w:pStyle w:val="Flietext"/>
        <w:rPr>
          <w:sz w:val="18"/>
          <w:szCs w:val="18"/>
        </w:rPr>
      </w:pPr>
    </w:p>
    <w:p w14:paraId="66FC380B" w14:textId="3994AD2D" w:rsidR="00341EDD" w:rsidRPr="00341EDD" w:rsidRDefault="0010111B" w:rsidP="00DC5E12">
      <w:pPr>
        <w:pStyle w:val="Flietext"/>
        <w:rPr>
          <w:sz w:val="18"/>
        </w:rPr>
      </w:pPr>
      <w:r w:rsidRPr="0010111B">
        <w:rPr>
          <w:sz w:val="18"/>
          <w:szCs w:val="18"/>
        </w:rPr>
        <w:t xml:space="preserve">Text- und Bildmaterial in printfähiger Qualität finden Sie unter </w:t>
      </w:r>
      <w:r w:rsidR="00341EDD">
        <w:rPr>
          <w:sz w:val="18"/>
          <w:szCs w:val="18"/>
        </w:rPr>
        <w:fldChar w:fldCharType="begin"/>
      </w:r>
      <w:r w:rsidR="00341EDD">
        <w:rPr>
          <w:sz w:val="18"/>
          <w:szCs w:val="18"/>
        </w:rPr>
        <w:instrText>HYPERLINK "</w:instrText>
      </w:r>
      <w:r w:rsidR="00341EDD" w:rsidRPr="00341EDD">
        <w:rPr>
          <w:sz w:val="18"/>
          <w:szCs w:val="18"/>
        </w:rPr>
        <w:instrText>https://www.wittenstein.de/de-de/unternehmen/presse/</w:instrText>
      </w:r>
    </w:p>
    <w:p w14:paraId="74FEDA28" w14:textId="77777777" w:rsidR="00341EDD" w:rsidRPr="00896B92" w:rsidRDefault="00341EDD" w:rsidP="00DC5E12">
      <w:pPr>
        <w:pStyle w:val="Flietext"/>
        <w:rPr>
          <w:rStyle w:val="Hyperlink"/>
          <w:sz w:val="18"/>
        </w:rPr>
      </w:pPr>
      <w:r>
        <w:rPr>
          <w:sz w:val="18"/>
          <w:szCs w:val="18"/>
        </w:rPr>
        <w:instrText>"</w:instrText>
      </w:r>
      <w:r>
        <w:rPr>
          <w:sz w:val="18"/>
          <w:szCs w:val="18"/>
        </w:rPr>
      </w:r>
      <w:r>
        <w:rPr>
          <w:sz w:val="18"/>
          <w:szCs w:val="18"/>
        </w:rPr>
        <w:fldChar w:fldCharType="separate"/>
      </w:r>
      <w:r w:rsidRPr="00896B92">
        <w:rPr>
          <w:rStyle w:val="Hyperlink"/>
          <w:sz w:val="18"/>
          <w:szCs w:val="18"/>
        </w:rPr>
        <w:t>https://www.wittenstein.de/de-de/unternehmen/presse/</w:t>
      </w:r>
    </w:p>
    <w:p w14:paraId="452A3335" w14:textId="69558A00" w:rsidR="0093418D" w:rsidRPr="0010111B" w:rsidRDefault="00341EDD" w:rsidP="00DC5E12">
      <w:pPr>
        <w:pStyle w:val="Flietext"/>
        <w:rPr>
          <w:sz w:val="18"/>
        </w:rPr>
      </w:pPr>
      <w:r>
        <w:rPr>
          <w:sz w:val="18"/>
          <w:szCs w:val="18"/>
        </w:rPr>
        <w:fldChar w:fldCharType="end"/>
      </w:r>
    </w:p>
    <w:p w14:paraId="7EFB449A" w14:textId="72C63D16" w:rsidR="0093418D" w:rsidRPr="0010111B" w:rsidRDefault="0093418D"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215DF151" w14:textId="3FDC7661" w:rsidR="002B17FE" w:rsidRDefault="007E5945" w:rsidP="00537857">
      <w:pPr>
        <w:spacing w:line="360" w:lineRule="auto"/>
        <w:rPr>
          <w:rFonts w:ascii="Arial" w:hAnsi="Arial"/>
          <w:sz w:val="16"/>
        </w:rPr>
      </w:pPr>
      <w:r>
        <w:rPr>
          <w:rFonts w:ascii="Arial" w:hAnsi="Arial"/>
          <w:sz w:val="16"/>
        </w:rPr>
        <w:t>Mit weltweit rund 2.</w:t>
      </w:r>
      <w:r w:rsidR="00374214">
        <w:rPr>
          <w:rFonts w:ascii="Arial" w:hAnsi="Arial"/>
          <w:sz w:val="16"/>
        </w:rPr>
        <w:t>8</w:t>
      </w:r>
      <w:r w:rsidR="00F60746" w:rsidRPr="00F60746">
        <w:rPr>
          <w:rFonts w:ascii="Arial" w:hAnsi="Arial"/>
          <w:sz w:val="16"/>
        </w:rPr>
        <w:t xml:space="preserve">00 Mitarbeitern und einem Umsatz von </w:t>
      </w:r>
      <w:r w:rsidR="00374214">
        <w:rPr>
          <w:rFonts w:ascii="Arial" w:hAnsi="Arial"/>
          <w:sz w:val="16"/>
        </w:rPr>
        <w:t>498</w:t>
      </w:r>
      <w:r>
        <w:rPr>
          <w:rFonts w:ascii="Arial" w:hAnsi="Arial"/>
          <w:sz w:val="16"/>
        </w:rPr>
        <w:t xml:space="preserve"> Mio. € im Geschäftsjahr 202</w:t>
      </w:r>
      <w:r w:rsidR="00374214">
        <w:rPr>
          <w:rFonts w:ascii="Arial" w:hAnsi="Arial"/>
          <w:sz w:val="16"/>
        </w:rPr>
        <w:t>3</w:t>
      </w:r>
      <w:r>
        <w:rPr>
          <w:rFonts w:ascii="Arial" w:hAnsi="Arial"/>
          <w:sz w:val="16"/>
        </w:rPr>
        <w:t>/2</w:t>
      </w:r>
      <w:r w:rsidR="00374214">
        <w:rPr>
          <w:rFonts w:ascii="Arial" w:hAnsi="Arial"/>
          <w:sz w:val="16"/>
        </w:rPr>
        <w:t>4</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2BFF61A8" w14:textId="34C64724" w:rsidR="002B17FE" w:rsidRPr="00D20BF8" w:rsidRDefault="002B17FE" w:rsidP="00D20BF8">
      <w:pPr>
        <w:pStyle w:val="boilerplate"/>
      </w:pPr>
    </w:p>
    <w:sectPr w:rsidR="002B17FE" w:rsidRPr="00D20BF8" w:rsidSect="0093418D">
      <w:headerReference w:type="default" r:id="rId10"/>
      <w:footerReference w:type="default" r:id="rId11"/>
      <w:headerReference w:type="first" r:id="rId12"/>
      <w:footerReference w:type="first" r:id="rId13"/>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751674" w14:textId="77777777" w:rsidR="00990DB4" w:rsidRDefault="00990DB4" w:rsidP="00551561">
      <w:pPr>
        <w:spacing w:line="240" w:lineRule="auto"/>
      </w:pPr>
      <w:r>
        <w:separator/>
      </w:r>
    </w:p>
  </w:endnote>
  <w:endnote w:type="continuationSeparator" w:id="0">
    <w:p w14:paraId="481126E7" w14:textId="77777777" w:rsidR="00990DB4" w:rsidRDefault="00990DB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91BE4D" w14:textId="77777777" w:rsidR="00990DB4" w:rsidRDefault="00990DB4" w:rsidP="00551561">
      <w:pPr>
        <w:spacing w:line="240" w:lineRule="auto"/>
      </w:pPr>
      <w:r>
        <w:separator/>
      </w:r>
    </w:p>
  </w:footnote>
  <w:footnote w:type="continuationSeparator" w:id="0">
    <w:p w14:paraId="1EA15D61" w14:textId="77777777" w:rsidR="00990DB4" w:rsidRDefault="00990DB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085BE200" w14:textId="77777777" w:rsidR="004B419E" w:rsidRPr="003801B9" w:rsidRDefault="004B419E" w:rsidP="004B419E">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47F9C10A" w14:textId="77777777" w:rsidR="004B419E" w:rsidRPr="00196D4D" w:rsidRDefault="004B419E" w:rsidP="004B419E">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536F6876" w14:textId="77777777" w:rsidR="004B419E" w:rsidRPr="00196D4D" w:rsidRDefault="004B419E" w:rsidP="004B419E">
    <w:pPr>
      <w:framePr w:w="2336" w:h="1627" w:hSpace="142" w:wrap="around" w:vAnchor="page" w:hAnchor="page" w:x="8971" w:y="14919" w:anchorLock="1"/>
      <w:spacing w:line="240" w:lineRule="auto"/>
      <w:rPr>
        <w:rFonts w:ascii="Arial" w:hAnsi="Arial" w:cs="Arial"/>
        <w:sz w:val="14"/>
        <w:szCs w:val="14"/>
      </w:rPr>
    </w:pPr>
  </w:p>
  <w:p w14:paraId="740749CF" w14:textId="77777777" w:rsidR="004B419E" w:rsidRPr="00D20BF8" w:rsidRDefault="004B419E" w:rsidP="004B419E">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 xml:space="preserve">Kontakt: </w:t>
    </w:r>
    <w:r>
      <w:rPr>
        <w:rFonts w:ascii="Arial" w:hAnsi="Arial" w:cs="Arial"/>
        <w:b/>
        <w:sz w:val="14"/>
        <w:szCs w:val="14"/>
      </w:rPr>
      <w:t>Moritz Seidel</w:t>
    </w:r>
  </w:p>
  <w:p w14:paraId="56A78D53" w14:textId="77777777" w:rsidR="004B419E" w:rsidRPr="00D20BF8" w:rsidRDefault="004B419E" w:rsidP="004B419E">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w:t>
    </w:r>
  </w:p>
  <w:p w14:paraId="74E57E31" w14:textId="77777777" w:rsidR="004B419E" w:rsidRPr="00D20BF8" w:rsidRDefault="004B419E" w:rsidP="004B419E">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w:t>
    </w:r>
    <w:r>
      <w:rPr>
        <w:rFonts w:ascii="Arial" w:hAnsi="Arial" w:cs="Arial"/>
        <w:sz w:val="14"/>
        <w:szCs w:val="14"/>
      </w:rPr>
      <w:t>74</w:t>
    </w:r>
  </w:p>
  <w:p w14:paraId="23272439" w14:textId="77777777" w:rsidR="004B419E" w:rsidRPr="00D20BF8" w:rsidRDefault="004B419E" w:rsidP="004B419E">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 xml:space="preserve">E-Mail: </w:t>
    </w:r>
    <w:r>
      <w:rPr>
        <w:rFonts w:ascii="Arial" w:hAnsi="Arial" w:cs="Arial"/>
        <w:sz w:val="14"/>
        <w:szCs w:val="14"/>
      </w:rPr>
      <w:t>HansMoritz</w:t>
    </w:r>
    <w:r w:rsidRPr="00D20BF8">
      <w:rPr>
        <w:rFonts w:ascii="Arial" w:hAnsi="Arial" w:cs="Arial"/>
        <w:sz w:val="14"/>
        <w:szCs w:val="14"/>
      </w:rPr>
      <w:t>.</w:t>
    </w:r>
    <w:r>
      <w:rPr>
        <w:rFonts w:ascii="Arial" w:hAnsi="Arial" w:cs="Arial"/>
        <w:sz w:val="14"/>
        <w:szCs w:val="14"/>
      </w:rPr>
      <w:t>Seidel</w:t>
    </w:r>
    <w:r w:rsidRPr="00D20BF8">
      <w:rPr>
        <w:rFonts w:ascii="Arial" w:hAnsi="Arial" w:cs="Arial"/>
        <w:sz w:val="14"/>
        <w:szCs w:val="14"/>
      </w:rPr>
      <w:t>@wittenstein.de</w:t>
    </w:r>
  </w:p>
  <w:p w14:paraId="2FA57374" w14:textId="77777777" w:rsidR="004B419E" w:rsidRPr="00D20BF8" w:rsidRDefault="004B419E" w:rsidP="004B419E">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A1E6DB" w14:textId="492E15B7" w:rsidR="00B674B2" w:rsidRDefault="001A10D4" w:rsidP="00C3208E">
    <w:pPr>
      <w:framePr w:w="1355" w:h="907" w:hSpace="142" w:wrap="around" w:vAnchor="page" w:hAnchor="page" w:x="9007" w:y="4321" w:anchorLock="1"/>
      <w:spacing w:line="260" w:lineRule="exact"/>
      <w:rPr>
        <w:rFonts w:ascii="Arial" w:hAnsi="Arial" w:cs="Arial"/>
        <w:sz w:val="14"/>
        <w:szCs w:val="14"/>
      </w:rPr>
    </w:pPr>
    <w:r>
      <w:rPr>
        <w:rFonts w:ascii="Arial" w:hAnsi="Arial" w:cs="Arial"/>
        <w:sz w:val="14"/>
        <w:szCs w:val="14"/>
      </w:rPr>
      <w:t>10</w:t>
    </w:r>
    <w:r w:rsidR="00467A79">
      <w:rPr>
        <w:rFonts w:ascii="Arial" w:hAnsi="Arial" w:cs="Arial"/>
        <w:sz w:val="14"/>
        <w:szCs w:val="14"/>
      </w:rPr>
      <w:t>. Oktober</w:t>
    </w:r>
    <w:r w:rsidR="002F40E5">
      <w:rPr>
        <w:rFonts w:ascii="Arial" w:hAnsi="Arial" w:cs="Arial"/>
        <w:sz w:val="14"/>
        <w:szCs w:val="14"/>
      </w:rPr>
      <w:t xml:space="preserve"> 20</w:t>
    </w:r>
    <w:r w:rsidR="007E5945">
      <w:rPr>
        <w:rFonts w:ascii="Arial" w:hAnsi="Arial" w:cs="Arial"/>
        <w:sz w:val="14"/>
        <w:szCs w:val="14"/>
      </w:rPr>
      <w:t>2</w:t>
    </w:r>
    <w:r w:rsidR="00341EDD">
      <w:rPr>
        <w:rFonts w:ascii="Arial" w:hAnsi="Arial" w:cs="Arial"/>
        <w:sz w:val="14"/>
        <w:szCs w:val="14"/>
      </w:rPr>
      <w:t>4</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1F196CD6"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xml:space="preserve">: </w:t>
    </w:r>
    <w:r w:rsidR="004B419E">
      <w:rPr>
        <w:rFonts w:ascii="Arial" w:hAnsi="Arial" w:cs="Arial"/>
        <w:b/>
        <w:sz w:val="14"/>
        <w:szCs w:val="14"/>
      </w:rPr>
      <w:t>Moritz Seidel</w:t>
    </w:r>
  </w:p>
  <w:p w14:paraId="22A5A2A2" w14:textId="6795817B"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w:t>
    </w:r>
  </w:p>
  <w:p w14:paraId="475CEB41" w14:textId="48F02EE3"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w:t>
    </w:r>
    <w:r w:rsidR="004B419E">
      <w:rPr>
        <w:rFonts w:ascii="Arial" w:hAnsi="Arial" w:cs="Arial"/>
        <w:sz w:val="14"/>
        <w:szCs w:val="14"/>
      </w:rPr>
      <w:t>74</w:t>
    </w:r>
  </w:p>
  <w:p w14:paraId="454FD95F" w14:textId="39413CCC"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 xml:space="preserve">E-Mail: </w:t>
    </w:r>
    <w:r w:rsidR="004B419E">
      <w:rPr>
        <w:rFonts w:ascii="Arial" w:hAnsi="Arial" w:cs="Arial"/>
        <w:sz w:val="14"/>
        <w:szCs w:val="14"/>
      </w:rPr>
      <w:t>HansMoritz</w:t>
    </w:r>
    <w:r w:rsidRPr="00D20BF8">
      <w:rPr>
        <w:rFonts w:ascii="Arial" w:hAnsi="Arial" w:cs="Arial"/>
        <w:sz w:val="14"/>
        <w:szCs w:val="14"/>
      </w:rPr>
      <w:t>.</w:t>
    </w:r>
    <w:r w:rsidR="004B419E">
      <w:rPr>
        <w:rFonts w:ascii="Arial" w:hAnsi="Arial" w:cs="Arial"/>
        <w:sz w:val="14"/>
        <w:szCs w:val="14"/>
      </w:rPr>
      <w:t>Seidel</w:t>
    </w:r>
    <w:r w:rsidRPr="00D20BF8">
      <w:rPr>
        <w:rFonts w:ascii="Arial" w:hAnsi="Arial" w:cs="Arial"/>
        <w:sz w:val="14"/>
        <w:szCs w:val="14"/>
      </w:rPr>
      <w:t>@wittenstein.de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12AD68B2" w14:textId="6DBA851A"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Produkte, Systeme und Lösungen für hochdynamische Bewegung, präziseste Positionierung und intelligente Vernetzung in der mechatronischen</w:t>
    </w:r>
    <w:r w:rsidR="00537857">
      <w:rPr>
        <w:rFonts w:ascii="ArialMT" w:hAnsi="ArialMT"/>
        <w:color w:val="000000"/>
        <w:spacing w:val="2"/>
        <w:sz w:val="14"/>
        <w:szCs w:val="14"/>
        <w:lang w:bidi="x-none"/>
      </w:rPr>
      <w:t xml:space="preserve"> </w:t>
    </w:r>
    <w:r w:rsidR="00537857" w:rsidRPr="00883219">
      <w:rPr>
        <w:rFonts w:ascii="ArialMT" w:hAnsi="ArialMT"/>
        <w:color w:val="000000"/>
        <w:spacing w:val="2"/>
        <w:sz w:val="14"/>
        <w:szCs w:val="14"/>
        <w:lang w:bidi="x-none"/>
      </w:rPr>
      <w:t>und cybertronischen</w:t>
    </w:r>
    <w:r w:rsidRPr="00A22558">
      <w:rPr>
        <w:rFonts w:ascii="ArialMT" w:hAnsi="ArialMT"/>
        <w:color w:val="000000"/>
        <w:spacing w:val="2"/>
        <w:sz w:val="14"/>
        <w:szCs w:val="14"/>
        <w:lang w:bidi="x-none"/>
      </w:rPr>
      <w:t xml:space="preserve"> Antriebstechnik.</w:t>
    </w:r>
  </w:p>
  <w:p w14:paraId="21961F87" w14:textId="6C6CE1A3" w:rsidR="005756EF" w:rsidRDefault="00467A79" w:rsidP="00537857">
    <w:pPr>
      <w:framePr w:w="2104" w:h="340" w:hSpace="142" w:wrap="around" w:vAnchor="page" w:hAnchor="page" w:x="8971" w:y="9171" w:anchorLock="1"/>
      <w:rPr>
        <w:rFonts w:ascii="Arial" w:hAnsi="Arial" w:cs="Arial"/>
        <w:sz w:val="14"/>
        <w:szCs w:val="14"/>
      </w:rPr>
    </w:pPr>
    <w:bookmarkStart w:id="0" w:name="_Hlk144887660"/>
    <w:r w:rsidRPr="00467A79">
      <w:rPr>
        <w:rFonts w:ascii="Arial" w:hAnsi="Arial" w:cs="Arial"/>
        <w:sz w:val="14"/>
        <w:szCs w:val="14"/>
      </w:rPr>
      <w:t>Rund 60 Kinder und Erwachsene konnten beim Aktionstag Türen auf mit der Maus bei WITTENSTEIN hinter die Kulissen blicken</w:t>
    </w:r>
    <w:r>
      <w:rPr>
        <w:rFonts w:ascii="Arial" w:hAnsi="Arial" w:cs="Arial"/>
        <w:sz w:val="14"/>
        <w:szCs w:val="14"/>
      </w:rPr>
      <w:t>.</w:t>
    </w:r>
  </w:p>
  <w:bookmarkEnd w:id="0"/>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490D1C7B">
          <wp:simplePos x="0" y="0"/>
          <wp:positionH relativeFrom="column">
            <wp:posOffset>4855210</wp:posOffset>
          </wp:positionH>
          <wp:positionV relativeFrom="page">
            <wp:posOffset>4733925</wp:posOffset>
          </wp:positionV>
          <wp:extent cx="1517650" cy="971550"/>
          <wp:effectExtent l="0" t="0" r="6350"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51765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1"/>
  </w:num>
  <w:num w:numId="2" w16cid:durableId="286358947">
    <w:abstractNumId w:val="19"/>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3"/>
  </w:num>
  <w:num w:numId="15" w16cid:durableId="491719657">
    <w:abstractNumId w:val="10"/>
  </w:num>
  <w:num w:numId="16" w16cid:durableId="1784643436">
    <w:abstractNumId w:val="26"/>
  </w:num>
  <w:num w:numId="17" w16cid:durableId="1625696356">
    <w:abstractNumId w:val="14"/>
  </w:num>
  <w:num w:numId="18" w16cid:durableId="1754356024">
    <w:abstractNumId w:val="22"/>
  </w:num>
  <w:num w:numId="19" w16cid:durableId="1840348804">
    <w:abstractNumId w:val="24"/>
  </w:num>
  <w:num w:numId="20" w16cid:durableId="1197893925">
    <w:abstractNumId w:val="11"/>
  </w:num>
  <w:num w:numId="21" w16cid:durableId="266743170">
    <w:abstractNumId w:val="20"/>
  </w:num>
  <w:num w:numId="22" w16cid:durableId="1255629089">
    <w:abstractNumId w:val="27"/>
  </w:num>
  <w:num w:numId="23" w16cid:durableId="187253632">
    <w:abstractNumId w:val="18"/>
  </w:num>
  <w:num w:numId="24" w16cid:durableId="1483812555">
    <w:abstractNumId w:val="25"/>
  </w:num>
  <w:num w:numId="25" w16cid:durableId="274949428">
    <w:abstractNumId w:val="12"/>
  </w:num>
  <w:num w:numId="26" w16cid:durableId="1075518383">
    <w:abstractNumId w:val="15"/>
  </w:num>
  <w:num w:numId="27" w16cid:durableId="955597643">
    <w:abstractNumId w:val="16"/>
  </w:num>
  <w:num w:numId="28" w16cid:durableId="155851259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94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93A75"/>
    <w:rsid w:val="0009490E"/>
    <w:rsid w:val="0010111B"/>
    <w:rsid w:val="00174DE9"/>
    <w:rsid w:val="00196D4D"/>
    <w:rsid w:val="001A10D4"/>
    <w:rsid w:val="001A1D17"/>
    <w:rsid w:val="001B5B84"/>
    <w:rsid w:val="001C181D"/>
    <w:rsid w:val="001F0178"/>
    <w:rsid w:val="002009D7"/>
    <w:rsid w:val="00216485"/>
    <w:rsid w:val="00224615"/>
    <w:rsid w:val="00256E0D"/>
    <w:rsid w:val="002B17FE"/>
    <w:rsid w:val="002F40E5"/>
    <w:rsid w:val="00311064"/>
    <w:rsid w:val="00321EB2"/>
    <w:rsid w:val="00341EDD"/>
    <w:rsid w:val="00343959"/>
    <w:rsid w:val="00367482"/>
    <w:rsid w:val="00374214"/>
    <w:rsid w:val="003801B9"/>
    <w:rsid w:val="0038619D"/>
    <w:rsid w:val="003B0DD5"/>
    <w:rsid w:val="003E25F2"/>
    <w:rsid w:val="003F495D"/>
    <w:rsid w:val="0040748A"/>
    <w:rsid w:val="00413379"/>
    <w:rsid w:val="00423092"/>
    <w:rsid w:val="004308A9"/>
    <w:rsid w:val="0045749B"/>
    <w:rsid w:val="00467A79"/>
    <w:rsid w:val="00484935"/>
    <w:rsid w:val="00496CA2"/>
    <w:rsid w:val="004B419E"/>
    <w:rsid w:val="004B5DB9"/>
    <w:rsid w:val="004C429A"/>
    <w:rsid w:val="004C4F55"/>
    <w:rsid w:val="004D07A3"/>
    <w:rsid w:val="004D319F"/>
    <w:rsid w:val="004D34EF"/>
    <w:rsid w:val="00502B7D"/>
    <w:rsid w:val="00515472"/>
    <w:rsid w:val="005258FF"/>
    <w:rsid w:val="0053585A"/>
    <w:rsid w:val="00537857"/>
    <w:rsid w:val="00551561"/>
    <w:rsid w:val="005756EF"/>
    <w:rsid w:val="005C09E4"/>
    <w:rsid w:val="00602CF4"/>
    <w:rsid w:val="00606C2B"/>
    <w:rsid w:val="00631774"/>
    <w:rsid w:val="006331AD"/>
    <w:rsid w:val="00642150"/>
    <w:rsid w:val="006429B7"/>
    <w:rsid w:val="00651504"/>
    <w:rsid w:val="006716C1"/>
    <w:rsid w:val="00672959"/>
    <w:rsid w:val="00686ABC"/>
    <w:rsid w:val="0069402F"/>
    <w:rsid w:val="006B2B81"/>
    <w:rsid w:val="006E221E"/>
    <w:rsid w:val="007115D0"/>
    <w:rsid w:val="0073037C"/>
    <w:rsid w:val="00743F55"/>
    <w:rsid w:val="00776B09"/>
    <w:rsid w:val="00784580"/>
    <w:rsid w:val="00787015"/>
    <w:rsid w:val="007D5EE7"/>
    <w:rsid w:val="007E1B3A"/>
    <w:rsid w:val="007E5945"/>
    <w:rsid w:val="007F373B"/>
    <w:rsid w:val="00803E65"/>
    <w:rsid w:val="00876D55"/>
    <w:rsid w:val="00877EB9"/>
    <w:rsid w:val="00883219"/>
    <w:rsid w:val="0088602E"/>
    <w:rsid w:val="008B1946"/>
    <w:rsid w:val="008D220C"/>
    <w:rsid w:val="0093418D"/>
    <w:rsid w:val="009543AF"/>
    <w:rsid w:val="00990DB4"/>
    <w:rsid w:val="00995F4C"/>
    <w:rsid w:val="00996AEF"/>
    <w:rsid w:val="00A22558"/>
    <w:rsid w:val="00A82A65"/>
    <w:rsid w:val="00AF69ED"/>
    <w:rsid w:val="00B06414"/>
    <w:rsid w:val="00B23BAB"/>
    <w:rsid w:val="00B27296"/>
    <w:rsid w:val="00B674B2"/>
    <w:rsid w:val="00BF5603"/>
    <w:rsid w:val="00C3208E"/>
    <w:rsid w:val="00C45C64"/>
    <w:rsid w:val="00C62472"/>
    <w:rsid w:val="00CC07AD"/>
    <w:rsid w:val="00CD0E2F"/>
    <w:rsid w:val="00D20BF8"/>
    <w:rsid w:val="00D44517"/>
    <w:rsid w:val="00D51188"/>
    <w:rsid w:val="00D7578B"/>
    <w:rsid w:val="00D85B55"/>
    <w:rsid w:val="00D9378B"/>
    <w:rsid w:val="00DB2CEB"/>
    <w:rsid w:val="00DC3644"/>
    <w:rsid w:val="00DC5E12"/>
    <w:rsid w:val="00DF442F"/>
    <w:rsid w:val="00DF7C12"/>
    <w:rsid w:val="00E25A17"/>
    <w:rsid w:val="00E41FF4"/>
    <w:rsid w:val="00E43C70"/>
    <w:rsid w:val="00E53F0C"/>
    <w:rsid w:val="00E6035D"/>
    <w:rsid w:val="00E63DEB"/>
    <w:rsid w:val="00EA6527"/>
    <w:rsid w:val="00ED6D77"/>
    <w:rsid w:val="00EE24F4"/>
    <w:rsid w:val="00F007ED"/>
    <w:rsid w:val="00F035A4"/>
    <w:rsid w:val="00F17EC8"/>
    <w:rsid w:val="00F31E55"/>
    <w:rsid w:val="00F41791"/>
    <w:rsid w:val="00F60746"/>
    <w:rsid w:val="00F628B7"/>
    <w:rsid w:val="00FA20B6"/>
    <w:rsid w:val="00FA33C1"/>
    <w:rsid w:val="00FA6175"/>
    <w:rsid w:val="00FB3C96"/>
    <w:rsid w:val="00FB6643"/>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B419E"/>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341E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5.jpeg"/><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356</Words>
  <Characters>2248</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2599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Sicka, Nicole</cp:lastModifiedBy>
  <cp:revision>4</cp:revision>
  <dcterms:created xsi:type="dcterms:W3CDTF">2024-10-07T12:23:00Z</dcterms:created>
  <dcterms:modified xsi:type="dcterms:W3CDTF">2024-10-10T11:26:00Z</dcterms:modified>
</cp:coreProperties>
</file>